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CF" w:rsidRPr="00EA334F" w:rsidRDefault="000E3486" w:rsidP="004D4A96">
      <w:pPr>
        <w:autoSpaceDE w:val="0"/>
        <w:autoSpaceDN w:val="0"/>
        <w:adjustRightInd w:val="0"/>
        <w:spacing w:after="0" w:line="240" w:lineRule="auto"/>
        <w:jc w:val="center"/>
        <w:rPr>
          <w:rFonts w:ascii="Garamond" w:eastAsiaTheme="minorHAnsi" w:hAnsi="Garamond" w:cs="ArialNarrow-BoldItalic"/>
          <w:b/>
          <w:bCs/>
          <w:i/>
          <w:iCs/>
        </w:rPr>
      </w:pPr>
      <w:r w:rsidRPr="00EA334F">
        <w:rPr>
          <w:rFonts w:ascii="Garamond" w:eastAsiaTheme="minorHAnsi" w:hAnsi="Garamond" w:cs="ArialNarrow-BoldItalic"/>
          <w:b/>
          <w:bCs/>
          <w:i/>
          <w:iCs/>
        </w:rPr>
        <w:t>A helyi f</w:t>
      </w:r>
      <w:r w:rsidR="00CC4FCF" w:rsidRPr="00EA334F">
        <w:rPr>
          <w:rFonts w:ascii="Garamond" w:eastAsiaTheme="minorHAnsi" w:hAnsi="Garamond" w:cs="ArialNarrow-BoldItalic"/>
          <w:b/>
          <w:bCs/>
          <w:i/>
          <w:iCs/>
        </w:rPr>
        <w:t>elhívás címe:</w:t>
      </w:r>
    </w:p>
    <w:p w:rsidR="00CC4FCF" w:rsidRPr="00EA334F" w:rsidRDefault="000B1F34" w:rsidP="004D4A96">
      <w:pPr>
        <w:autoSpaceDE w:val="0"/>
        <w:autoSpaceDN w:val="0"/>
        <w:adjustRightInd w:val="0"/>
        <w:spacing w:after="0" w:line="240" w:lineRule="auto"/>
        <w:jc w:val="center"/>
        <w:rPr>
          <w:rFonts w:ascii="Garamond" w:eastAsiaTheme="minorHAnsi" w:hAnsi="Garamond" w:cs="ArialNarrow-BoldItalic"/>
          <w:bCs/>
          <w:i/>
          <w:iCs/>
        </w:rPr>
      </w:pPr>
      <w:bookmarkStart w:id="0" w:name="_GoBack"/>
      <w:r w:rsidRPr="00EA334F">
        <w:rPr>
          <w:rFonts w:ascii="Garamond" w:eastAsiaTheme="minorHAnsi" w:hAnsi="Garamond" w:cs="ArialNarrow-BoldItalic"/>
          <w:bCs/>
          <w:i/>
          <w:iCs/>
        </w:rPr>
        <w:t xml:space="preserve">Helyi termékek </w:t>
      </w:r>
      <w:r w:rsidR="004D4A96" w:rsidRPr="00EA334F">
        <w:rPr>
          <w:rFonts w:ascii="Garamond" w:eastAsiaTheme="minorHAnsi" w:hAnsi="Garamond" w:cs="ArialNarrow-BoldItalic"/>
          <w:bCs/>
          <w:i/>
          <w:iCs/>
        </w:rPr>
        <w:t>előállításához</w:t>
      </w:r>
      <w:r w:rsidRPr="00EA334F">
        <w:rPr>
          <w:rFonts w:ascii="Garamond" w:eastAsiaTheme="minorHAnsi" w:hAnsi="Garamond" w:cs="ArialNarrow-BoldItalic"/>
          <w:bCs/>
          <w:i/>
          <w:iCs/>
        </w:rPr>
        <w:t>, feldolgozásához, értékesítéséhez kapcsolódó fejlesztések támogatása</w:t>
      </w:r>
    </w:p>
    <w:bookmarkEnd w:id="0"/>
    <w:p w:rsidR="00271E59" w:rsidRPr="00EA334F" w:rsidRDefault="00271E59" w:rsidP="004D4A96">
      <w:pPr>
        <w:autoSpaceDE w:val="0"/>
        <w:autoSpaceDN w:val="0"/>
        <w:adjustRightInd w:val="0"/>
        <w:spacing w:after="0" w:line="240" w:lineRule="auto"/>
        <w:jc w:val="center"/>
        <w:rPr>
          <w:rFonts w:ascii="Garamond" w:eastAsiaTheme="minorHAnsi" w:hAnsi="Garamond" w:cs="ArialNarrow-BoldItalic"/>
          <w:b/>
          <w:bCs/>
          <w:i/>
          <w:iCs/>
        </w:rPr>
      </w:pPr>
    </w:p>
    <w:p w:rsidR="00CC4FCF" w:rsidRPr="00EA334F" w:rsidRDefault="00CC4FCF" w:rsidP="004D4A96">
      <w:pPr>
        <w:autoSpaceDE w:val="0"/>
        <w:autoSpaceDN w:val="0"/>
        <w:adjustRightInd w:val="0"/>
        <w:spacing w:after="0" w:line="240" w:lineRule="auto"/>
        <w:jc w:val="center"/>
        <w:rPr>
          <w:rFonts w:ascii="Garamond" w:eastAsiaTheme="minorHAnsi" w:hAnsi="Garamond" w:cs="ArialNarrow-BoldItalic"/>
          <w:b/>
          <w:bCs/>
          <w:i/>
          <w:iCs/>
        </w:rPr>
      </w:pPr>
      <w:r w:rsidRPr="00EA334F">
        <w:rPr>
          <w:rFonts w:ascii="Garamond" w:eastAsiaTheme="minorHAnsi" w:hAnsi="Garamond" w:cs="ArialNarrow-BoldItalic"/>
          <w:b/>
          <w:bCs/>
          <w:i/>
          <w:iCs/>
        </w:rPr>
        <w:t>A helyi felhívás kódszáma:</w:t>
      </w:r>
    </w:p>
    <w:p w:rsidR="002C0E42" w:rsidRPr="00EA334F" w:rsidRDefault="000B1F34" w:rsidP="004D4A96">
      <w:pPr>
        <w:spacing w:after="0"/>
        <w:jc w:val="center"/>
        <w:rPr>
          <w:rFonts w:ascii="Garamond" w:hAnsi="Garamond"/>
        </w:rPr>
      </w:pPr>
      <w:r w:rsidRPr="00EA334F">
        <w:rPr>
          <w:rFonts w:ascii="Garamond" w:eastAsiaTheme="minorHAnsi" w:hAnsi="Garamond" w:cs="ArialNarrow-BoldItalic"/>
          <w:bCs/>
          <w:i/>
          <w:iCs/>
        </w:rPr>
        <w:t>VP6-19.2.1.-59-4-</w:t>
      </w:r>
      <w:r w:rsidR="00CC4FCF" w:rsidRPr="00EA334F">
        <w:rPr>
          <w:rFonts w:ascii="Garamond" w:eastAsiaTheme="minorHAnsi" w:hAnsi="Garamond" w:cs="ArialNarrow-BoldItalic"/>
          <w:bCs/>
          <w:i/>
          <w:iCs/>
        </w:rPr>
        <w:t>17</w:t>
      </w:r>
    </w:p>
    <w:p w:rsidR="005F3819" w:rsidRPr="00557DE1" w:rsidRDefault="005F3819" w:rsidP="004D4A96">
      <w:pPr>
        <w:spacing w:after="0"/>
        <w:jc w:val="center"/>
        <w:rPr>
          <w:rFonts w:ascii="Garamond" w:hAnsi="Garamond"/>
        </w:rPr>
      </w:pPr>
    </w:p>
    <w:p w:rsidR="009139B3" w:rsidRPr="00557DE1" w:rsidRDefault="004D4A96" w:rsidP="00B208B3">
      <w:pPr>
        <w:autoSpaceDE w:val="0"/>
        <w:autoSpaceDN w:val="0"/>
        <w:adjustRightInd w:val="0"/>
        <w:spacing w:after="0" w:line="240" w:lineRule="auto"/>
        <w:jc w:val="both"/>
        <w:rPr>
          <w:rFonts w:ascii="Garamond" w:eastAsiaTheme="minorHAnsi" w:hAnsi="Garamond" w:cs="ArialNarrow"/>
        </w:rPr>
      </w:pPr>
      <w:proofErr w:type="gramStart"/>
      <w:r w:rsidRPr="00557DE1">
        <w:rPr>
          <w:rFonts w:ascii="Garamond" w:eastAsiaTheme="minorHAnsi" w:hAnsi="Garamond" w:cs="ArialNarrow"/>
        </w:rPr>
        <w:t>Magyarország Kormányának felhívása a Lenti és Térsége Vidékfejlesztési Egyesület LEADER Helyi Akciócsoport (HACS) illetékességi területén működő mikrovállalkozások, helyi terméket jelenleg is előállító 18. életévét betöltött cselekvőképes természetes személyek (kézműves tevékenységet folytató magánszemély, őstermelő, kistermelő), szociális szövetkezetek számára: a HACS területén helyi termék előállításhoz, feldolgozáshoz, értékesítéshez, bemutatáshoz kapcsolódó egyéni beruházások támogatása, piacra jutás elősegítése érdekében marketing tevékenységek és a helyi termelőket segítő mentori, szakértői</w:t>
      </w:r>
      <w:proofErr w:type="gramEnd"/>
      <w:r w:rsidR="000B1F34" w:rsidRPr="00557DE1">
        <w:rPr>
          <w:rFonts w:ascii="Garamond" w:eastAsiaTheme="minorHAnsi" w:hAnsi="Garamond" w:cs="ArialNarrow"/>
        </w:rPr>
        <w:t xml:space="preserve"> </w:t>
      </w:r>
      <w:proofErr w:type="gramStart"/>
      <w:r w:rsidR="000B1F34" w:rsidRPr="00557DE1">
        <w:rPr>
          <w:rFonts w:ascii="Garamond" w:eastAsiaTheme="minorHAnsi" w:hAnsi="Garamond" w:cs="ArialNarrow"/>
        </w:rPr>
        <w:t>szolgáltatást</w:t>
      </w:r>
      <w:proofErr w:type="gramEnd"/>
      <w:r w:rsidR="000B1F34" w:rsidRPr="00557DE1">
        <w:rPr>
          <w:rFonts w:ascii="Garamond" w:eastAsiaTheme="minorHAnsi" w:hAnsi="Garamond" w:cs="ArialNarrow"/>
        </w:rPr>
        <w:t>, tanácsadást, képzést nyújtó programok megvalósítása érdekében.</w:t>
      </w:r>
    </w:p>
    <w:p w:rsidR="000B1F34" w:rsidRPr="00557DE1" w:rsidRDefault="000B1F34" w:rsidP="00B208B3">
      <w:pPr>
        <w:autoSpaceDE w:val="0"/>
        <w:autoSpaceDN w:val="0"/>
        <w:adjustRightInd w:val="0"/>
        <w:spacing w:after="0" w:line="240" w:lineRule="auto"/>
        <w:jc w:val="both"/>
        <w:rPr>
          <w:rFonts w:ascii="Garamond" w:eastAsiaTheme="minorHAnsi" w:hAnsi="Garamond" w:cs="ArialNarrow"/>
        </w:rPr>
      </w:pPr>
    </w:p>
    <w:p w:rsidR="009139B3" w:rsidRPr="00557DE1" w:rsidRDefault="009139B3" w:rsidP="00B208B3">
      <w:pPr>
        <w:autoSpaceDE w:val="0"/>
        <w:autoSpaceDN w:val="0"/>
        <w:adjustRightInd w:val="0"/>
        <w:spacing w:after="0" w:line="240" w:lineRule="auto"/>
        <w:jc w:val="both"/>
        <w:rPr>
          <w:rFonts w:ascii="Garamond" w:eastAsiaTheme="minorHAnsi" w:hAnsi="Garamond" w:cs="ArialNarrow-Bold"/>
          <w:b/>
          <w:bCs/>
        </w:rPr>
      </w:pPr>
      <w:r w:rsidRPr="00557DE1">
        <w:rPr>
          <w:rFonts w:ascii="Garamond" w:eastAsiaTheme="minorHAnsi" w:hAnsi="Garamond" w:cs="ArialNarrow-Bold"/>
          <w:b/>
          <w:bCs/>
        </w:rPr>
        <w:t>1. A rendelkezésre álló forrás</w:t>
      </w:r>
    </w:p>
    <w:p w:rsidR="009139B3" w:rsidRPr="00557DE1" w:rsidRDefault="009139B3" w:rsidP="00B208B3">
      <w:p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 xml:space="preserve">A felhívás meghirdetésekor a támogatásra rendelkezésre álló tervezett keretösszeg: </w:t>
      </w:r>
      <w:r w:rsidR="004D4A96" w:rsidRPr="00557DE1">
        <w:rPr>
          <w:rFonts w:ascii="Garamond" w:eastAsiaTheme="minorHAnsi" w:hAnsi="Garamond" w:cs="ArialNarrow"/>
          <w:b/>
        </w:rPr>
        <w:t>36</w:t>
      </w:r>
      <w:r w:rsidR="000E3486" w:rsidRPr="00557DE1">
        <w:rPr>
          <w:rFonts w:ascii="Garamond" w:eastAsiaTheme="minorHAnsi" w:hAnsi="Garamond" w:cs="ArialNarrow"/>
          <w:b/>
        </w:rPr>
        <w:t>.</w:t>
      </w:r>
      <w:r w:rsidR="004D4A96" w:rsidRPr="00557DE1">
        <w:rPr>
          <w:rFonts w:ascii="Garamond" w:eastAsiaTheme="minorHAnsi" w:hAnsi="Garamond" w:cs="ArialNarrow"/>
          <w:b/>
        </w:rPr>
        <w:t>893</w:t>
      </w:r>
      <w:r w:rsidR="000E3486" w:rsidRPr="00557DE1">
        <w:rPr>
          <w:rFonts w:ascii="Garamond" w:eastAsiaTheme="minorHAnsi" w:hAnsi="Garamond" w:cs="ArialNarrow"/>
          <w:b/>
        </w:rPr>
        <w:t>.</w:t>
      </w:r>
      <w:r w:rsidR="004D4A96" w:rsidRPr="00557DE1">
        <w:rPr>
          <w:rFonts w:ascii="Garamond" w:eastAsiaTheme="minorHAnsi" w:hAnsi="Garamond" w:cs="ArialNarrow"/>
          <w:b/>
        </w:rPr>
        <w:t>548</w:t>
      </w:r>
      <w:r w:rsidRPr="00557DE1">
        <w:rPr>
          <w:rFonts w:ascii="Garamond" w:eastAsiaTheme="minorHAnsi" w:hAnsi="Garamond" w:cs="ArialNarrow"/>
          <w:b/>
        </w:rPr>
        <w:t xml:space="preserve"> Ft</w:t>
      </w:r>
      <w:r w:rsidRPr="00557DE1">
        <w:rPr>
          <w:rFonts w:ascii="Garamond" w:eastAsiaTheme="minorHAnsi" w:hAnsi="Garamond" w:cs="ArialNarrow"/>
        </w:rPr>
        <w:t>.</w:t>
      </w:r>
    </w:p>
    <w:p w:rsidR="009139B3" w:rsidRPr="00557DE1" w:rsidRDefault="009139B3" w:rsidP="00B208B3">
      <w:p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 xml:space="preserve">Jelen felhívás forrását </w:t>
      </w:r>
      <w:r w:rsidR="000E3486" w:rsidRPr="00557DE1">
        <w:rPr>
          <w:rFonts w:ascii="Garamond" w:eastAsiaTheme="minorHAnsi" w:hAnsi="Garamond" w:cs="ArialNarrow"/>
        </w:rPr>
        <w:t xml:space="preserve">az </w:t>
      </w:r>
      <w:r w:rsidRPr="00557DE1">
        <w:rPr>
          <w:rFonts w:ascii="Garamond" w:eastAsiaTheme="minorHAnsi" w:hAnsi="Garamond" w:cs="ArialNarrow"/>
        </w:rPr>
        <w:t>Európai Mezőgazdasági Vidékfejlesztési Alap és Magyarország költségvetése társfinanszírozásban biztosítja.</w:t>
      </w:r>
    </w:p>
    <w:p w:rsidR="00DD3B58" w:rsidRPr="00557DE1" w:rsidRDefault="00DD3B58" w:rsidP="00B208B3">
      <w:pPr>
        <w:spacing w:after="0"/>
        <w:jc w:val="both"/>
        <w:rPr>
          <w:rFonts w:ascii="Garamond" w:eastAsiaTheme="minorHAnsi" w:hAnsi="Garamond" w:cs="ArialNarrow"/>
        </w:rPr>
      </w:pPr>
    </w:p>
    <w:p w:rsidR="00271E59" w:rsidRPr="00557DE1" w:rsidRDefault="009139B3" w:rsidP="00B208B3">
      <w:pPr>
        <w:spacing w:after="0"/>
        <w:jc w:val="both"/>
        <w:rPr>
          <w:rFonts w:ascii="Garamond" w:hAnsi="Garamond"/>
          <w:b/>
        </w:rPr>
      </w:pPr>
      <w:r w:rsidRPr="00557DE1">
        <w:rPr>
          <w:rFonts w:ascii="Garamond" w:hAnsi="Garamond"/>
          <w:b/>
        </w:rPr>
        <w:t xml:space="preserve">2. </w:t>
      </w:r>
      <w:r w:rsidR="00271E59" w:rsidRPr="00557DE1">
        <w:rPr>
          <w:rFonts w:ascii="Garamond" w:hAnsi="Garamond"/>
          <w:b/>
        </w:rPr>
        <w:t>A projekt keretében megvalósítandó tevékenységek:</w:t>
      </w:r>
    </w:p>
    <w:p w:rsidR="00557DE1" w:rsidRDefault="009139B3" w:rsidP="00557DE1">
      <w:pPr>
        <w:spacing w:after="0"/>
        <w:jc w:val="both"/>
        <w:rPr>
          <w:rFonts w:ascii="Garamond" w:eastAsiaTheme="minorHAnsi" w:hAnsi="Garamond" w:cs="ArialNarrow-Bold"/>
          <w:b/>
          <w:bCs/>
        </w:rPr>
      </w:pPr>
      <w:r w:rsidRPr="00557DE1">
        <w:rPr>
          <w:rFonts w:ascii="Garamond" w:eastAsiaTheme="minorHAnsi" w:hAnsi="Garamond" w:cs="ArialNarrow-Bold"/>
          <w:b/>
          <w:bCs/>
        </w:rPr>
        <w:t>2.</w:t>
      </w:r>
      <w:r w:rsidR="000B1F34" w:rsidRPr="00557DE1">
        <w:rPr>
          <w:rFonts w:ascii="Garamond" w:eastAsiaTheme="minorHAnsi" w:hAnsi="Garamond" w:cs="ArialNarrow-Bold"/>
          <w:b/>
          <w:bCs/>
        </w:rPr>
        <w:t>1</w:t>
      </w:r>
      <w:r w:rsidRPr="00557DE1">
        <w:rPr>
          <w:rFonts w:ascii="Garamond" w:eastAsiaTheme="minorHAnsi" w:hAnsi="Garamond" w:cs="ArialNarrow-Bold"/>
          <w:b/>
          <w:bCs/>
        </w:rPr>
        <w:t>. Kötelező</w:t>
      </w:r>
      <w:r w:rsidR="00271E59" w:rsidRPr="00557DE1">
        <w:rPr>
          <w:rFonts w:ascii="Garamond" w:eastAsiaTheme="minorHAnsi" w:hAnsi="Garamond" w:cs="ArialNarrow-Bold"/>
          <w:b/>
          <w:bCs/>
        </w:rPr>
        <w:t>en megvalósítandó, önállóan nem támogatható tevékenységek:</w:t>
      </w:r>
    </w:p>
    <w:p w:rsidR="00271E59" w:rsidRPr="00557DE1" w:rsidRDefault="00271E59" w:rsidP="00557DE1">
      <w:pPr>
        <w:pStyle w:val="Listaszerbekezds"/>
        <w:numPr>
          <w:ilvl w:val="0"/>
          <w:numId w:val="5"/>
        </w:numPr>
        <w:spacing w:after="0"/>
        <w:jc w:val="both"/>
        <w:rPr>
          <w:rFonts w:ascii="Garamond" w:eastAsiaTheme="minorHAnsi" w:hAnsi="Garamond" w:cs="ArialNarrow-Bold"/>
          <w:b/>
          <w:bCs/>
        </w:rPr>
      </w:pPr>
      <w:r w:rsidRPr="00557DE1">
        <w:rPr>
          <w:rFonts w:ascii="Garamond" w:eastAsiaTheme="minorHAnsi" w:hAnsi="Garamond" w:cs="ArialNarrow"/>
        </w:rPr>
        <w:t>Kötelez</w:t>
      </w:r>
      <w:r w:rsidR="009139B3" w:rsidRPr="00557DE1">
        <w:rPr>
          <w:rFonts w:ascii="Garamond" w:eastAsiaTheme="minorHAnsi" w:hAnsi="Garamond" w:cs="ArialNarrow"/>
        </w:rPr>
        <w:t>ő</w:t>
      </w:r>
      <w:r w:rsidRPr="00557DE1">
        <w:rPr>
          <w:rFonts w:ascii="Garamond" w:eastAsiaTheme="minorHAnsi" w:hAnsi="Garamond" w:cs="ArialNarrow"/>
        </w:rPr>
        <w:t xml:space="preserve"> tájékoztatás és nyilvánosság biztosítása.</w:t>
      </w:r>
    </w:p>
    <w:p w:rsidR="00271E59" w:rsidRPr="00557DE1" w:rsidRDefault="00271E59" w:rsidP="00B208B3">
      <w:pPr>
        <w:autoSpaceDE w:val="0"/>
        <w:autoSpaceDN w:val="0"/>
        <w:adjustRightInd w:val="0"/>
        <w:spacing w:after="0" w:line="240" w:lineRule="auto"/>
        <w:jc w:val="both"/>
        <w:rPr>
          <w:rFonts w:ascii="Garamond" w:eastAsiaTheme="minorHAnsi" w:hAnsi="Garamond" w:cs="ArialNarrow"/>
        </w:rPr>
      </w:pPr>
    </w:p>
    <w:p w:rsidR="00271E59" w:rsidRPr="00557DE1" w:rsidRDefault="000B1F34" w:rsidP="00B208B3">
      <w:pPr>
        <w:autoSpaceDE w:val="0"/>
        <w:autoSpaceDN w:val="0"/>
        <w:adjustRightInd w:val="0"/>
        <w:spacing w:after="0" w:line="240" w:lineRule="auto"/>
        <w:jc w:val="both"/>
        <w:rPr>
          <w:rFonts w:ascii="Garamond" w:eastAsiaTheme="minorHAnsi" w:hAnsi="Garamond" w:cs="ArialNarrow-Bold"/>
          <w:b/>
          <w:bCs/>
        </w:rPr>
      </w:pPr>
      <w:r w:rsidRPr="00557DE1">
        <w:rPr>
          <w:rFonts w:ascii="Garamond" w:eastAsiaTheme="minorHAnsi" w:hAnsi="Garamond" w:cs="ArialNarrow-Bold"/>
          <w:b/>
          <w:bCs/>
        </w:rPr>
        <w:t>2.2</w:t>
      </w:r>
      <w:r w:rsidR="009139B3" w:rsidRPr="00557DE1">
        <w:rPr>
          <w:rFonts w:ascii="Garamond" w:eastAsiaTheme="minorHAnsi" w:hAnsi="Garamond" w:cs="ArialNarrow-Bold"/>
          <w:b/>
          <w:bCs/>
        </w:rPr>
        <w:t xml:space="preserve">. </w:t>
      </w:r>
      <w:r w:rsidRPr="00557DE1">
        <w:rPr>
          <w:rFonts w:ascii="Garamond" w:eastAsiaTheme="minorHAnsi" w:hAnsi="Garamond" w:cs="ArialNarrow-Bold"/>
          <w:b/>
          <w:bCs/>
        </w:rPr>
        <w:t>Választható, önállóan</w:t>
      </w:r>
      <w:r w:rsidR="00271E59" w:rsidRPr="00557DE1">
        <w:rPr>
          <w:rFonts w:ascii="Garamond" w:eastAsiaTheme="minorHAnsi" w:hAnsi="Garamond" w:cs="ArialNarrow-Bold"/>
          <w:b/>
          <w:bCs/>
        </w:rPr>
        <w:t xml:space="preserve"> támogatható tevékenységek:</w:t>
      </w:r>
    </w:p>
    <w:p w:rsidR="000B1F34" w:rsidRPr="00557DE1" w:rsidRDefault="000B1F34" w:rsidP="00B208B3">
      <w:pPr>
        <w:pStyle w:val="Listaszerbekezds"/>
        <w:numPr>
          <w:ilvl w:val="0"/>
          <w:numId w:val="4"/>
        </w:num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 xml:space="preserve">Helyi termék </w:t>
      </w:r>
      <w:r w:rsidR="004D4A96" w:rsidRPr="00557DE1">
        <w:rPr>
          <w:rFonts w:ascii="Garamond" w:eastAsiaTheme="minorHAnsi" w:hAnsi="Garamond" w:cs="ArialNarrow"/>
        </w:rPr>
        <w:t>előállításához</w:t>
      </w:r>
      <w:r w:rsidRPr="00557DE1">
        <w:rPr>
          <w:rFonts w:ascii="Garamond" w:eastAsiaTheme="minorHAnsi" w:hAnsi="Garamond" w:cs="ArialNarrow"/>
        </w:rPr>
        <w:t xml:space="preserve">, feldolgozásához, értékesítéséhez kapcsolódó egyéni építési beruházások támogatása </w:t>
      </w:r>
      <w:proofErr w:type="gramStart"/>
      <w:r w:rsidRPr="00557DE1">
        <w:rPr>
          <w:rFonts w:ascii="Garamond" w:eastAsiaTheme="minorHAnsi" w:hAnsi="Garamond" w:cs="ArialNarrow"/>
        </w:rPr>
        <w:t>épület(</w:t>
      </w:r>
      <w:proofErr w:type="gramEnd"/>
      <w:r w:rsidRPr="00557DE1">
        <w:rPr>
          <w:rFonts w:ascii="Garamond" w:eastAsiaTheme="minorHAnsi" w:hAnsi="Garamond" w:cs="ArialNarrow"/>
        </w:rPr>
        <w:t>ek), épületrész(ek), építmény(ek) építése, rekonstrukciója, fejlesztése (</w:t>
      </w:r>
      <w:r w:rsidR="004D4A96" w:rsidRPr="00557DE1">
        <w:rPr>
          <w:rFonts w:ascii="Garamond" w:eastAsiaTheme="minorHAnsi" w:hAnsi="Garamond" w:cs="ArialNarrow"/>
        </w:rPr>
        <w:t>bővítés</w:t>
      </w:r>
      <w:r w:rsidRPr="00557DE1">
        <w:rPr>
          <w:rFonts w:ascii="Garamond" w:eastAsiaTheme="minorHAnsi" w:hAnsi="Garamond" w:cs="ArialNarrow"/>
        </w:rPr>
        <w:t xml:space="preserve"> esetén a </w:t>
      </w:r>
      <w:r w:rsidR="004D4A96" w:rsidRPr="00557DE1">
        <w:rPr>
          <w:rFonts w:ascii="Garamond" w:eastAsiaTheme="minorHAnsi" w:hAnsi="Garamond" w:cs="ArialNarrow"/>
        </w:rPr>
        <w:t>bővítmény</w:t>
      </w:r>
      <w:r w:rsidRPr="00557DE1">
        <w:rPr>
          <w:rFonts w:ascii="Garamond" w:eastAsiaTheme="minorHAnsi" w:hAnsi="Garamond" w:cs="ArialNarrow"/>
        </w:rPr>
        <w:t xml:space="preserve"> hasznos alapterülete nem haladhatja meg az eredeti hasznos alapterület 50%-át) által, azaz új építés, átalakítás, </w:t>
      </w:r>
      <w:r w:rsidR="004D4A96" w:rsidRPr="00557DE1">
        <w:rPr>
          <w:rFonts w:ascii="Garamond" w:eastAsiaTheme="minorHAnsi" w:hAnsi="Garamond" w:cs="ArialNarrow"/>
        </w:rPr>
        <w:t>bővítés</w:t>
      </w:r>
      <w:r w:rsidRPr="00557DE1">
        <w:rPr>
          <w:rFonts w:ascii="Garamond" w:eastAsiaTheme="minorHAnsi" w:hAnsi="Garamond" w:cs="ArialNarrow"/>
        </w:rPr>
        <w:t xml:space="preserve">, felújítás, </w:t>
      </w:r>
      <w:r w:rsidR="004D4A96" w:rsidRPr="00557DE1">
        <w:rPr>
          <w:rFonts w:ascii="Garamond" w:eastAsiaTheme="minorHAnsi" w:hAnsi="Garamond" w:cs="ArialNarrow"/>
        </w:rPr>
        <w:t>korszerűsítés</w:t>
      </w:r>
      <w:r w:rsidRPr="00557DE1">
        <w:rPr>
          <w:rFonts w:ascii="Garamond" w:eastAsiaTheme="minorHAnsi" w:hAnsi="Garamond" w:cs="ArialNarrow"/>
        </w:rPr>
        <w:t xml:space="preserve"> támogatása. Emellett támogatható a </w:t>
      </w:r>
      <w:r w:rsidR="004D4A96" w:rsidRPr="00557DE1">
        <w:rPr>
          <w:rFonts w:ascii="Garamond" w:eastAsiaTheme="minorHAnsi" w:hAnsi="Garamond" w:cs="ArialNarrow"/>
        </w:rPr>
        <w:t>kisléptékű</w:t>
      </w:r>
      <w:r w:rsidRPr="00557DE1">
        <w:rPr>
          <w:rFonts w:ascii="Garamond" w:eastAsiaTheme="minorHAnsi" w:hAnsi="Garamond" w:cs="ArialNarrow"/>
        </w:rPr>
        <w:t xml:space="preserve"> infrastruktúra fejlesztése, a beruházáshoz szükséges </w:t>
      </w:r>
      <w:r w:rsidR="004D4A96" w:rsidRPr="00557DE1">
        <w:rPr>
          <w:rFonts w:ascii="Garamond" w:eastAsiaTheme="minorHAnsi" w:hAnsi="Garamond" w:cs="ArialNarrow"/>
        </w:rPr>
        <w:t>kiegészítő</w:t>
      </w:r>
      <w:r w:rsidRPr="00557DE1">
        <w:rPr>
          <w:rFonts w:ascii="Garamond" w:eastAsiaTheme="minorHAnsi" w:hAnsi="Garamond" w:cs="ArialNarrow"/>
        </w:rPr>
        <w:t xml:space="preserve"> infrastruktúra kiépítése, fejlesztése, megújuló </w:t>
      </w:r>
      <w:proofErr w:type="gramStart"/>
      <w:r w:rsidRPr="00557DE1">
        <w:rPr>
          <w:rFonts w:ascii="Garamond" w:eastAsiaTheme="minorHAnsi" w:hAnsi="Garamond" w:cs="ArialNarrow"/>
        </w:rPr>
        <w:t>energia hasznosítást</w:t>
      </w:r>
      <w:proofErr w:type="gramEnd"/>
      <w:r w:rsidRPr="00557DE1">
        <w:rPr>
          <w:rFonts w:ascii="Garamond" w:eastAsiaTheme="minorHAnsi" w:hAnsi="Garamond" w:cs="ArialNarrow"/>
        </w:rPr>
        <w:t xml:space="preserve"> és akadálymentes hozzáférést célzó beruházások.</w:t>
      </w:r>
    </w:p>
    <w:p w:rsidR="000B1F34" w:rsidRPr="00557DE1" w:rsidRDefault="000B1F34" w:rsidP="00B208B3">
      <w:pPr>
        <w:pStyle w:val="Listaszerbekezds"/>
        <w:numPr>
          <w:ilvl w:val="0"/>
          <w:numId w:val="4"/>
        </w:num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 xml:space="preserve">Helyi termék </w:t>
      </w:r>
      <w:r w:rsidR="004D4A96" w:rsidRPr="00557DE1">
        <w:rPr>
          <w:rFonts w:ascii="Garamond" w:eastAsiaTheme="minorHAnsi" w:hAnsi="Garamond" w:cs="ArialNarrow"/>
        </w:rPr>
        <w:t>előállításának</w:t>
      </w:r>
      <w:r w:rsidRPr="00557DE1">
        <w:rPr>
          <w:rFonts w:ascii="Garamond" w:eastAsiaTheme="minorHAnsi" w:hAnsi="Garamond" w:cs="ArialNarrow"/>
        </w:rPr>
        <w:t xml:space="preserve">, </w:t>
      </w:r>
      <w:r w:rsidR="004D4A96" w:rsidRPr="00557DE1">
        <w:rPr>
          <w:rFonts w:ascii="Garamond" w:eastAsiaTheme="minorHAnsi" w:hAnsi="Garamond" w:cs="ArialNarrow"/>
        </w:rPr>
        <w:t>feldolgozásának</w:t>
      </w:r>
      <w:r w:rsidRPr="00557DE1">
        <w:rPr>
          <w:rFonts w:ascii="Garamond" w:eastAsiaTheme="minorHAnsi" w:hAnsi="Garamond" w:cs="ArialNarrow"/>
        </w:rPr>
        <w:t>, értékesítésének fejlesztése gépek, eszközök, berendezések, immateriális javak beszerzésével.</w:t>
      </w:r>
    </w:p>
    <w:p w:rsidR="000B1F34" w:rsidRPr="00557DE1" w:rsidRDefault="000B1F34" w:rsidP="00B208B3">
      <w:pPr>
        <w:pStyle w:val="Listaszerbekezds"/>
        <w:numPr>
          <w:ilvl w:val="0"/>
          <w:numId w:val="4"/>
        </w:num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 xml:space="preserve">Termékbemutatást </w:t>
      </w:r>
      <w:r w:rsidR="004D4A96" w:rsidRPr="00557DE1">
        <w:rPr>
          <w:rFonts w:ascii="Garamond" w:eastAsiaTheme="minorHAnsi" w:hAnsi="Garamond" w:cs="ArialNarrow"/>
        </w:rPr>
        <w:t>segítő</w:t>
      </w:r>
      <w:r w:rsidRPr="00557DE1">
        <w:rPr>
          <w:rFonts w:ascii="Garamond" w:eastAsiaTheme="minorHAnsi" w:hAnsi="Garamond" w:cs="ArialNarrow"/>
        </w:rPr>
        <w:t xml:space="preserve"> fejlesztések gépek, eszközök, berendezések, immateriális javak beszerzésével.</w:t>
      </w:r>
    </w:p>
    <w:p w:rsidR="000B1F34" w:rsidRPr="00557DE1" w:rsidRDefault="000B1F34" w:rsidP="00B208B3">
      <w:pPr>
        <w:pStyle w:val="Listaszerbekezds"/>
        <w:numPr>
          <w:ilvl w:val="0"/>
          <w:numId w:val="4"/>
        </w:num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 xml:space="preserve">Helyi termékek </w:t>
      </w:r>
      <w:r w:rsidR="004D4A96" w:rsidRPr="00557DE1">
        <w:rPr>
          <w:rFonts w:ascii="Garamond" w:eastAsiaTheme="minorHAnsi" w:hAnsi="Garamond" w:cs="ArialNarrow"/>
        </w:rPr>
        <w:t>előállítását</w:t>
      </w:r>
      <w:r w:rsidRPr="00557DE1">
        <w:rPr>
          <w:rFonts w:ascii="Garamond" w:eastAsiaTheme="minorHAnsi" w:hAnsi="Garamond" w:cs="ArialNarrow"/>
        </w:rPr>
        <w:t xml:space="preserve">, feldolgozását, piacra jutását </w:t>
      </w:r>
      <w:r w:rsidR="004D4A96" w:rsidRPr="00557DE1">
        <w:rPr>
          <w:rFonts w:ascii="Garamond" w:eastAsiaTheme="minorHAnsi" w:hAnsi="Garamond" w:cs="ArialNarrow"/>
        </w:rPr>
        <w:t>segítő</w:t>
      </w:r>
      <w:r w:rsidRPr="00557DE1">
        <w:rPr>
          <w:rFonts w:ascii="Garamond" w:eastAsiaTheme="minorHAnsi" w:hAnsi="Garamond" w:cs="ArialNarrow"/>
        </w:rPr>
        <w:t xml:space="preserve"> mentori, </w:t>
      </w:r>
      <w:r w:rsidR="004D4A96" w:rsidRPr="00557DE1">
        <w:rPr>
          <w:rFonts w:ascii="Garamond" w:eastAsiaTheme="minorHAnsi" w:hAnsi="Garamond" w:cs="ArialNarrow"/>
        </w:rPr>
        <w:t>szakértői</w:t>
      </w:r>
      <w:r w:rsidRPr="00557DE1">
        <w:rPr>
          <w:rFonts w:ascii="Garamond" w:eastAsiaTheme="minorHAnsi" w:hAnsi="Garamond" w:cs="ArialNarrow"/>
        </w:rPr>
        <w:t xml:space="preserve"> szolgáltatást, tanácsadást, képzést nyújtó programok megvalósítása szolgáltatások biztosításával, képzési programokkal, tudásátadást biztosító rendezvényekkel.</w:t>
      </w:r>
    </w:p>
    <w:p w:rsidR="009139B3" w:rsidRPr="00557DE1" w:rsidRDefault="000B1F34" w:rsidP="00B208B3">
      <w:pPr>
        <w:pStyle w:val="Listaszerbekezds"/>
        <w:numPr>
          <w:ilvl w:val="0"/>
          <w:numId w:val="4"/>
        </w:num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 xml:space="preserve">Termékbemutatást </w:t>
      </w:r>
      <w:r w:rsidR="004D4A96" w:rsidRPr="00557DE1">
        <w:rPr>
          <w:rFonts w:ascii="Garamond" w:eastAsiaTheme="minorHAnsi" w:hAnsi="Garamond" w:cs="ArialNarrow"/>
        </w:rPr>
        <w:t>segítő</w:t>
      </w:r>
      <w:r w:rsidRPr="00557DE1">
        <w:rPr>
          <w:rFonts w:ascii="Garamond" w:eastAsiaTheme="minorHAnsi" w:hAnsi="Garamond" w:cs="ArialNarrow"/>
        </w:rPr>
        <w:t xml:space="preserve"> fejlesztések megvalósítása egyéni építési beruházások, azaz </w:t>
      </w:r>
      <w:proofErr w:type="gramStart"/>
      <w:r w:rsidRPr="00557DE1">
        <w:rPr>
          <w:rFonts w:ascii="Garamond" w:eastAsiaTheme="minorHAnsi" w:hAnsi="Garamond" w:cs="ArialNarrow"/>
        </w:rPr>
        <w:t>épület(</w:t>
      </w:r>
      <w:proofErr w:type="gramEnd"/>
      <w:r w:rsidRPr="00557DE1">
        <w:rPr>
          <w:rFonts w:ascii="Garamond" w:eastAsiaTheme="minorHAnsi" w:hAnsi="Garamond" w:cs="ArialNarrow"/>
        </w:rPr>
        <w:t>ek), épületrész(ek), építmény(ek) építése, rekonstrukciója, fejlesztése (</w:t>
      </w:r>
      <w:r w:rsidR="004D4A96" w:rsidRPr="00557DE1">
        <w:rPr>
          <w:rFonts w:ascii="Garamond" w:eastAsiaTheme="minorHAnsi" w:hAnsi="Garamond" w:cs="ArialNarrow"/>
        </w:rPr>
        <w:t>bővítés</w:t>
      </w:r>
      <w:r w:rsidRPr="00557DE1">
        <w:rPr>
          <w:rFonts w:ascii="Garamond" w:eastAsiaTheme="minorHAnsi" w:hAnsi="Garamond" w:cs="ArialNarrow"/>
        </w:rPr>
        <w:t xml:space="preserve"> esetén a </w:t>
      </w:r>
      <w:r w:rsidR="004D4A96" w:rsidRPr="00557DE1">
        <w:rPr>
          <w:rFonts w:ascii="Garamond" w:eastAsiaTheme="minorHAnsi" w:hAnsi="Garamond" w:cs="ArialNarrow"/>
        </w:rPr>
        <w:t>bővítmény</w:t>
      </w:r>
      <w:r w:rsidRPr="00557DE1">
        <w:rPr>
          <w:rFonts w:ascii="Garamond" w:eastAsiaTheme="minorHAnsi" w:hAnsi="Garamond" w:cs="ArialNarrow"/>
        </w:rPr>
        <w:t xml:space="preserve"> hasznos alapterülete nem haladhatja meg az eredeti hasznos alapterület 50%-át) által, azaz új építés, átalakítás, </w:t>
      </w:r>
      <w:r w:rsidR="004D4A96" w:rsidRPr="00557DE1">
        <w:rPr>
          <w:rFonts w:ascii="Garamond" w:eastAsiaTheme="minorHAnsi" w:hAnsi="Garamond" w:cs="ArialNarrow"/>
        </w:rPr>
        <w:t>bővítés</w:t>
      </w:r>
      <w:r w:rsidRPr="00557DE1">
        <w:rPr>
          <w:rFonts w:ascii="Garamond" w:eastAsiaTheme="minorHAnsi" w:hAnsi="Garamond" w:cs="ArialNarrow"/>
        </w:rPr>
        <w:t xml:space="preserve">, felújítás, </w:t>
      </w:r>
      <w:r w:rsidR="004D4A96" w:rsidRPr="00557DE1">
        <w:rPr>
          <w:rFonts w:ascii="Garamond" w:eastAsiaTheme="minorHAnsi" w:hAnsi="Garamond" w:cs="ArialNarrow"/>
        </w:rPr>
        <w:t>korszerűsítés</w:t>
      </w:r>
      <w:r w:rsidRPr="00557DE1">
        <w:rPr>
          <w:rFonts w:ascii="Garamond" w:eastAsiaTheme="minorHAnsi" w:hAnsi="Garamond" w:cs="ArialNarrow"/>
        </w:rPr>
        <w:t xml:space="preserve"> támogatása. Emellett támogatható a </w:t>
      </w:r>
      <w:r w:rsidR="004D4A96" w:rsidRPr="00557DE1">
        <w:rPr>
          <w:rFonts w:ascii="Garamond" w:eastAsiaTheme="minorHAnsi" w:hAnsi="Garamond" w:cs="ArialNarrow"/>
        </w:rPr>
        <w:t>kisléptékű</w:t>
      </w:r>
      <w:r w:rsidRPr="00557DE1">
        <w:rPr>
          <w:rFonts w:ascii="Garamond" w:eastAsiaTheme="minorHAnsi" w:hAnsi="Garamond" w:cs="ArialNarrow"/>
        </w:rPr>
        <w:t xml:space="preserve"> infrastruktúra fejlesztése, a beruházáshoz szükséges </w:t>
      </w:r>
      <w:r w:rsidR="004D4A96" w:rsidRPr="00557DE1">
        <w:rPr>
          <w:rFonts w:ascii="Garamond" w:eastAsiaTheme="minorHAnsi" w:hAnsi="Garamond" w:cs="ArialNarrow"/>
        </w:rPr>
        <w:t>kiegészítő</w:t>
      </w:r>
      <w:r w:rsidRPr="00557DE1">
        <w:rPr>
          <w:rFonts w:ascii="Garamond" w:eastAsiaTheme="minorHAnsi" w:hAnsi="Garamond" w:cs="ArialNarrow"/>
        </w:rPr>
        <w:t xml:space="preserve"> infrastruktúra kiépítése, fejlesztése, megújuló </w:t>
      </w:r>
      <w:proofErr w:type="gramStart"/>
      <w:r w:rsidRPr="00557DE1">
        <w:rPr>
          <w:rFonts w:ascii="Garamond" w:eastAsiaTheme="minorHAnsi" w:hAnsi="Garamond" w:cs="ArialNarrow"/>
        </w:rPr>
        <w:t>energia hasznosítást</w:t>
      </w:r>
      <w:proofErr w:type="gramEnd"/>
      <w:r w:rsidRPr="00557DE1">
        <w:rPr>
          <w:rFonts w:ascii="Garamond" w:eastAsiaTheme="minorHAnsi" w:hAnsi="Garamond" w:cs="ArialNarrow"/>
        </w:rPr>
        <w:t xml:space="preserve"> és akadálymentes hozzáférést célzó beruházások</w:t>
      </w:r>
    </w:p>
    <w:p w:rsidR="000B1F34" w:rsidRPr="00557DE1" w:rsidRDefault="000B1F34" w:rsidP="00B208B3">
      <w:pPr>
        <w:autoSpaceDE w:val="0"/>
        <w:autoSpaceDN w:val="0"/>
        <w:adjustRightInd w:val="0"/>
        <w:spacing w:after="0" w:line="240" w:lineRule="auto"/>
        <w:jc w:val="both"/>
        <w:rPr>
          <w:rFonts w:ascii="Garamond" w:eastAsiaTheme="minorHAnsi" w:hAnsi="Garamond" w:cs="ArialNarrow"/>
        </w:rPr>
      </w:pPr>
    </w:p>
    <w:p w:rsidR="00B208B3" w:rsidRPr="00557DE1" w:rsidRDefault="000B1F34" w:rsidP="00B208B3">
      <w:pPr>
        <w:autoSpaceDE w:val="0"/>
        <w:autoSpaceDN w:val="0"/>
        <w:adjustRightInd w:val="0"/>
        <w:spacing w:after="0" w:line="240" w:lineRule="auto"/>
        <w:jc w:val="both"/>
        <w:rPr>
          <w:rFonts w:ascii="Garamond" w:eastAsiaTheme="minorHAnsi" w:hAnsi="Garamond" w:cs="ArialNarrow-Bold"/>
          <w:b/>
          <w:bCs/>
        </w:rPr>
      </w:pPr>
      <w:r w:rsidRPr="00557DE1">
        <w:rPr>
          <w:rFonts w:ascii="Garamond" w:eastAsiaTheme="minorHAnsi" w:hAnsi="Garamond" w:cs="ArialNarrow-Bold"/>
          <w:b/>
          <w:bCs/>
        </w:rPr>
        <w:t>2.3. Választható, önállóan nem támogatható tevékenységek:</w:t>
      </w:r>
    </w:p>
    <w:p w:rsidR="00B208B3" w:rsidRPr="00557DE1" w:rsidRDefault="00B208B3" w:rsidP="00B208B3">
      <w:pPr>
        <w:autoSpaceDE w:val="0"/>
        <w:autoSpaceDN w:val="0"/>
        <w:adjustRightInd w:val="0"/>
        <w:spacing w:after="0" w:line="240" w:lineRule="auto"/>
        <w:ind w:left="720" w:hanging="360"/>
        <w:jc w:val="both"/>
        <w:rPr>
          <w:rFonts w:ascii="Garamond" w:eastAsiaTheme="minorHAnsi" w:hAnsi="Garamond" w:cs="ArialNarrow"/>
        </w:rPr>
      </w:pPr>
      <w:r w:rsidRPr="00557DE1">
        <w:rPr>
          <w:rFonts w:ascii="Garamond" w:eastAsiaTheme="minorHAnsi" w:hAnsi="Garamond" w:cs="ArialNarrow-Bold"/>
          <w:bCs/>
        </w:rPr>
        <w:t>-</w:t>
      </w:r>
      <w:r w:rsidRPr="00557DE1">
        <w:rPr>
          <w:rFonts w:ascii="Garamond" w:eastAsiaTheme="minorHAnsi" w:hAnsi="Garamond" w:cs="ArialNarrow-Bold"/>
          <w:b/>
          <w:bCs/>
        </w:rPr>
        <w:tab/>
      </w:r>
      <w:r w:rsidRPr="00557DE1">
        <w:rPr>
          <w:rFonts w:ascii="Garamond" w:eastAsiaTheme="minorHAnsi" w:hAnsi="Garamond" w:cs="ArialNarrow"/>
        </w:rPr>
        <w:t xml:space="preserve">Helyi termékek bemutatását </w:t>
      </w:r>
      <w:r w:rsidR="004D4A96" w:rsidRPr="00557DE1">
        <w:rPr>
          <w:rFonts w:ascii="Garamond" w:eastAsiaTheme="minorHAnsi" w:hAnsi="Garamond" w:cs="ArialNarrow"/>
        </w:rPr>
        <w:t>segítő</w:t>
      </w:r>
      <w:r w:rsidRPr="00557DE1">
        <w:rPr>
          <w:rFonts w:ascii="Garamond" w:eastAsiaTheme="minorHAnsi" w:hAnsi="Garamond" w:cs="ArialNarrow"/>
        </w:rPr>
        <w:t xml:space="preserve"> marketing tevékenységek és kommunikációs szolgáltatások támogatása.</w:t>
      </w:r>
    </w:p>
    <w:p w:rsidR="00B208B3" w:rsidRPr="00557DE1" w:rsidRDefault="00B208B3" w:rsidP="00B208B3">
      <w:pPr>
        <w:pStyle w:val="Listaszerbekezds"/>
        <w:numPr>
          <w:ilvl w:val="0"/>
          <w:numId w:val="4"/>
        </w:num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 xml:space="preserve">Mérnöki feladatok Az </w:t>
      </w:r>
      <w:r w:rsidR="004D4A96" w:rsidRPr="00557DE1">
        <w:rPr>
          <w:rFonts w:ascii="Garamond" w:eastAsiaTheme="minorHAnsi" w:hAnsi="Garamond" w:cs="ArialNarrow"/>
        </w:rPr>
        <w:t>építőipari</w:t>
      </w:r>
      <w:r w:rsidRPr="00557DE1">
        <w:rPr>
          <w:rFonts w:ascii="Garamond" w:eastAsiaTheme="minorHAnsi" w:hAnsi="Garamond" w:cs="ArialNarrow"/>
        </w:rPr>
        <w:t xml:space="preserve"> kivitelezési </w:t>
      </w:r>
      <w:r w:rsidR="004D4A96" w:rsidRPr="00557DE1">
        <w:rPr>
          <w:rFonts w:ascii="Garamond" w:eastAsiaTheme="minorHAnsi" w:hAnsi="Garamond" w:cs="ArialNarrow"/>
        </w:rPr>
        <w:t>tevékenységről</w:t>
      </w:r>
      <w:r w:rsidRPr="00557DE1">
        <w:rPr>
          <w:rFonts w:ascii="Garamond" w:eastAsiaTheme="minorHAnsi" w:hAnsi="Garamond" w:cs="ArialNarrow"/>
        </w:rPr>
        <w:t xml:space="preserve"> szóló 191/2009. (IX. 15.) Korm. rendelet [a továbbiakban e melléklet alkalmazásában: 191/2009. (IX. 15.) Korm. rendelet] szerinti építési </w:t>
      </w:r>
      <w:r w:rsidR="004D4A96" w:rsidRPr="00557DE1">
        <w:rPr>
          <w:rFonts w:ascii="Garamond" w:eastAsiaTheme="minorHAnsi" w:hAnsi="Garamond" w:cs="ArialNarrow"/>
        </w:rPr>
        <w:t>műszaki</w:t>
      </w:r>
      <w:r w:rsidRPr="00557DE1">
        <w:rPr>
          <w:rFonts w:ascii="Garamond" w:eastAsiaTheme="minorHAnsi" w:hAnsi="Garamond" w:cs="ArialNarrow"/>
        </w:rPr>
        <w:t xml:space="preserve"> </w:t>
      </w:r>
      <w:r w:rsidR="004D4A96" w:rsidRPr="00557DE1">
        <w:rPr>
          <w:rFonts w:ascii="Garamond" w:eastAsiaTheme="minorHAnsi" w:hAnsi="Garamond" w:cs="ArialNarrow"/>
        </w:rPr>
        <w:t>ellenőri</w:t>
      </w:r>
      <w:r w:rsidRPr="00557DE1">
        <w:rPr>
          <w:rFonts w:ascii="Garamond" w:eastAsiaTheme="minorHAnsi" w:hAnsi="Garamond" w:cs="ArialNarrow"/>
        </w:rPr>
        <w:t xml:space="preserve"> szolgáltatás, tevékenység. Egyéb mérnöki és </w:t>
      </w:r>
      <w:r w:rsidR="004D4A96" w:rsidRPr="00557DE1">
        <w:rPr>
          <w:rFonts w:ascii="Garamond" w:eastAsiaTheme="minorHAnsi" w:hAnsi="Garamond" w:cs="ArialNarrow"/>
        </w:rPr>
        <w:t>szakértői</w:t>
      </w:r>
      <w:r w:rsidRPr="00557DE1">
        <w:rPr>
          <w:rFonts w:ascii="Garamond" w:eastAsiaTheme="minorHAnsi" w:hAnsi="Garamond" w:cs="ArialNarrow"/>
        </w:rPr>
        <w:t xml:space="preserve"> tevékenység.</w:t>
      </w:r>
    </w:p>
    <w:p w:rsidR="00B208B3" w:rsidRPr="00557DE1" w:rsidRDefault="00B208B3" w:rsidP="00B208B3">
      <w:pPr>
        <w:pStyle w:val="Listaszerbekezds"/>
        <w:numPr>
          <w:ilvl w:val="0"/>
          <w:numId w:val="4"/>
        </w:num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lastRenderedPageBreak/>
        <w:t xml:space="preserve">Projektelőkészítés: Szükséges engedélyezési dokumentumok, </w:t>
      </w:r>
      <w:r w:rsidR="004D4A96" w:rsidRPr="00557DE1">
        <w:rPr>
          <w:rFonts w:ascii="Garamond" w:eastAsiaTheme="minorHAnsi" w:hAnsi="Garamond" w:cs="ArialNarrow"/>
        </w:rPr>
        <w:t>műszaki</w:t>
      </w:r>
      <w:r w:rsidRPr="00557DE1">
        <w:rPr>
          <w:rFonts w:ascii="Garamond" w:eastAsiaTheme="minorHAnsi" w:hAnsi="Garamond" w:cs="ArialNarrow"/>
        </w:rPr>
        <w:t xml:space="preserve"> tervek, kiviteli és tendertervek elkészítése. Előkészítéshez kapcsolódó egyéb </w:t>
      </w:r>
      <w:r w:rsidR="004D4A96" w:rsidRPr="00557DE1">
        <w:rPr>
          <w:rFonts w:ascii="Garamond" w:eastAsiaTheme="minorHAnsi" w:hAnsi="Garamond" w:cs="ArialNarrow"/>
        </w:rPr>
        <w:t>szakértői</w:t>
      </w:r>
      <w:r w:rsidRPr="00557DE1">
        <w:rPr>
          <w:rFonts w:ascii="Garamond" w:eastAsiaTheme="minorHAnsi" w:hAnsi="Garamond" w:cs="ArialNarrow"/>
        </w:rPr>
        <w:t xml:space="preserve"> tanácsadás. Közbeszerzési eljárások lebonyolításával kapcsolatos költségek.</w:t>
      </w:r>
    </w:p>
    <w:p w:rsidR="00B208B3" w:rsidRPr="00557DE1" w:rsidRDefault="004D4A96" w:rsidP="00B208B3">
      <w:pPr>
        <w:pStyle w:val="Listaszerbekezds"/>
        <w:numPr>
          <w:ilvl w:val="0"/>
          <w:numId w:val="4"/>
        </w:num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Projektmenedzsment: A projekt megvalósítási időszakában végzett projektmenedzsment tevékenységhez igénybe vett szakértői szolgáltatás és a projektmenedzsment személyi jellegű ráfordítása.</w:t>
      </w:r>
    </w:p>
    <w:p w:rsidR="000B1F34" w:rsidRPr="00557DE1" w:rsidRDefault="00B208B3" w:rsidP="00B208B3">
      <w:pPr>
        <w:pStyle w:val="Listaszerbekezds"/>
        <w:numPr>
          <w:ilvl w:val="0"/>
          <w:numId w:val="4"/>
        </w:numPr>
        <w:autoSpaceDE w:val="0"/>
        <w:autoSpaceDN w:val="0"/>
        <w:adjustRightInd w:val="0"/>
        <w:spacing w:after="0" w:line="240" w:lineRule="auto"/>
        <w:jc w:val="both"/>
        <w:rPr>
          <w:rFonts w:ascii="Garamond" w:eastAsiaTheme="minorHAnsi" w:hAnsi="Garamond" w:cs="ArialNarrow-Bold"/>
          <w:b/>
          <w:bCs/>
        </w:rPr>
      </w:pPr>
      <w:r w:rsidRPr="00557DE1">
        <w:rPr>
          <w:rFonts w:ascii="Garamond" w:eastAsiaTheme="minorHAnsi" w:hAnsi="Garamond" w:cs="ArialNarrow"/>
        </w:rPr>
        <w:t xml:space="preserve">Helyi termékek értékesítését, piacra jutását </w:t>
      </w:r>
      <w:r w:rsidR="004D4A96" w:rsidRPr="00557DE1">
        <w:rPr>
          <w:rFonts w:ascii="Garamond" w:eastAsiaTheme="minorHAnsi" w:hAnsi="Garamond" w:cs="ArialNarrow"/>
        </w:rPr>
        <w:t>segítő</w:t>
      </w:r>
      <w:r w:rsidRPr="00557DE1">
        <w:rPr>
          <w:rFonts w:ascii="Garamond" w:eastAsiaTheme="minorHAnsi" w:hAnsi="Garamond" w:cs="ArialNarrow"/>
        </w:rPr>
        <w:t xml:space="preserve"> marketing tevékenységek és kommunikációs szolgáltatások támogatása</w:t>
      </w:r>
    </w:p>
    <w:p w:rsidR="000B1F34" w:rsidRPr="00557DE1" w:rsidRDefault="000B1F34" w:rsidP="00B208B3">
      <w:pPr>
        <w:autoSpaceDE w:val="0"/>
        <w:autoSpaceDN w:val="0"/>
        <w:adjustRightInd w:val="0"/>
        <w:spacing w:after="0" w:line="240" w:lineRule="auto"/>
        <w:jc w:val="both"/>
        <w:rPr>
          <w:rFonts w:ascii="Garamond" w:eastAsiaTheme="minorHAnsi" w:hAnsi="Garamond" w:cs="ArialNarrow"/>
        </w:rPr>
      </w:pPr>
    </w:p>
    <w:p w:rsidR="00271E59" w:rsidRPr="00557DE1" w:rsidRDefault="009139B3" w:rsidP="00B208B3">
      <w:pPr>
        <w:spacing w:after="0"/>
        <w:jc w:val="both"/>
        <w:rPr>
          <w:rFonts w:ascii="Garamond" w:eastAsiaTheme="minorHAnsi" w:hAnsi="Garamond" w:cs="ArialNarrow"/>
          <w:b/>
        </w:rPr>
      </w:pPr>
      <w:r w:rsidRPr="00557DE1">
        <w:rPr>
          <w:rFonts w:ascii="Garamond" w:eastAsiaTheme="minorHAnsi" w:hAnsi="Garamond" w:cs="ArialNarrow"/>
          <w:b/>
        </w:rPr>
        <w:t>3. A projekt keretében nem támogatható tevékenységek:</w:t>
      </w:r>
    </w:p>
    <w:p w:rsidR="009139B3" w:rsidRPr="00557DE1" w:rsidRDefault="009139B3" w:rsidP="00B208B3">
      <w:p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A felhívás keretében a 2. pontban meghatározott tevékenységeken túlmenően más tevékenység nem támogatható, különös tekintettel az alábbi tevékenységekre:</w:t>
      </w:r>
    </w:p>
    <w:p w:rsidR="00B208B3" w:rsidRPr="00557DE1" w:rsidRDefault="00B208B3" w:rsidP="00B208B3">
      <w:pPr>
        <w:pStyle w:val="Listaszerbekezds"/>
        <w:numPr>
          <w:ilvl w:val="0"/>
          <w:numId w:val="4"/>
        </w:numPr>
        <w:autoSpaceDE w:val="0"/>
        <w:autoSpaceDN w:val="0"/>
        <w:adjustRightInd w:val="0"/>
        <w:spacing w:after="0" w:line="240" w:lineRule="auto"/>
        <w:jc w:val="both"/>
        <w:rPr>
          <w:rFonts w:ascii="Garamond" w:eastAsiaTheme="minorHAnsi" w:hAnsi="Garamond" w:cs="ArialNarrow"/>
          <w:color w:val="000000"/>
        </w:rPr>
      </w:pPr>
      <w:r w:rsidRPr="00557DE1">
        <w:rPr>
          <w:rFonts w:ascii="Garamond" w:eastAsiaTheme="minorHAnsi" w:hAnsi="Garamond" w:cs="ArialNarrow"/>
          <w:color w:val="000000"/>
        </w:rPr>
        <w:t xml:space="preserve">Olyan eszközök, gépek, berendezések beszerzése, amelyek nem szükségesek a helyi termékek </w:t>
      </w:r>
      <w:r w:rsidR="004D4A96" w:rsidRPr="00557DE1">
        <w:rPr>
          <w:rFonts w:ascii="Garamond" w:eastAsiaTheme="minorHAnsi" w:hAnsi="Garamond" w:cs="ArialNarrow"/>
          <w:color w:val="000000"/>
        </w:rPr>
        <w:t>előállításához</w:t>
      </w:r>
      <w:r w:rsidRPr="00557DE1">
        <w:rPr>
          <w:rFonts w:ascii="Garamond" w:eastAsiaTheme="minorHAnsi" w:hAnsi="Garamond" w:cs="ArialNarrow"/>
          <w:color w:val="000000"/>
        </w:rPr>
        <w:t xml:space="preserve">, feldolgozásához, a termékbemutatást </w:t>
      </w:r>
      <w:r w:rsidR="004D4A96" w:rsidRPr="00557DE1">
        <w:rPr>
          <w:rFonts w:ascii="Garamond" w:eastAsiaTheme="minorHAnsi" w:hAnsi="Garamond" w:cs="ArialNarrow"/>
          <w:color w:val="000000"/>
        </w:rPr>
        <w:t>segítő</w:t>
      </w:r>
      <w:r w:rsidRPr="00557DE1">
        <w:rPr>
          <w:rFonts w:ascii="Garamond" w:eastAsiaTheme="minorHAnsi" w:hAnsi="Garamond" w:cs="ArialNarrow"/>
          <w:color w:val="000000"/>
        </w:rPr>
        <w:t xml:space="preserve"> fejlesztések megvalósításához.</w:t>
      </w:r>
    </w:p>
    <w:p w:rsidR="00271E59" w:rsidRPr="00557DE1" w:rsidRDefault="00B208B3" w:rsidP="00B208B3">
      <w:pPr>
        <w:spacing w:after="0"/>
        <w:ind w:left="705" w:hanging="345"/>
        <w:jc w:val="both"/>
        <w:rPr>
          <w:rFonts w:ascii="Garamond" w:eastAsiaTheme="minorHAnsi" w:hAnsi="Garamond" w:cs="ArialNarrow"/>
          <w:color w:val="000000"/>
        </w:rPr>
      </w:pPr>
      <w:r w:rsidRPr="00557DE1">
        <w:rPr>
          <w:rFonts w:ascii="Garamond" w:eastAsiaTheme="minorHAnsi" w:hAnsi="Garamond" w:cs="ArialNarrow"/>
          <w:color w:val="000000"/>
        </w:rPr>
        <w:t xml:space="preserve">- </w:t>
      </w:r>
      <w:r w:rsidRPr="00557DE1">
        <w:rPr>
          <w:rFonts w:ascii="Garamond" w:eastAsiaTheme="minorHAnsi" w:hAnsi="Garamond" w:cs="ArialNarrow"/>
          <w:color w:val="000000"/>
        </w:rPr>
        <w:tab/>
        <w:t>Helyi termékek értékesítéséhez, bemutatásához kapcsolódó fejlesztés esetén piac létrehozása, fejlesztése.</w:t>
      </w:r>
    </w:p>
    <w:p w:rsidR="00B208B3" w:rsidRPr="00557DE1" w:rsidRDefault="00B208B3" w:rsidP="00B208B3">
      <w:pPr>
        <w:spacing w:after="0"/>
        <w:ind w:left="705" w:hanging="345"/>
        <w:jc w:val="both"/>
        <w:rPr>
          <w:rFonts w:ascii="Garamond" w:eastAsiaTheme="minorHAnsi" w:hAnsi="Garamond" w:cs="ArialNarrow"/>
        </w:rPr>
      </w:pPr>
    </w:p>
    <w:p w:rsidR="009139B3" w:rsidRPr="00557DE1" w:rsidRDefault="009139B3" w:rsidP="00B208B3">
      <w:pPr>
        <w:spacing w:after="0"/>
        <w:jc w:val="both"/>
        <w:rPr>
          <w:rFonts w:ascii="Garamond" w:eastAsiaTheme="minorHAnsi" w:hAnsi="Garamond" w:cs="ArialNarrow"/>
          <w:b/>
        </w:rPr>
      </w:pPr>
      <w:r w:rsidRPr="00557DE1">
        <w:rPr>
          <w:rFonts w:ascii="Garamond" w:eastAsiaTheme="minorHAnsi" w:hAnsi="Garamond" w:cs="ArialNarrow"/>
          <w:b/>
        </w:rPr>
        <w:t>4. A projekt</w:t>
      </w:r>
      <w:r w:rsidR="00F50B2B" w:rsidRPr="00557DE1">
        <w:rPr>
          <w:rFonts w:ascii="Garamond" w:eastAsiaTheme="minorHAnsi" w:hAnsi="Garamond" w:cs="ArialNarrow"/>
          <w:b/>
        </w:rPr>
        <w:t xml:space="preserve"> </w:t>
      </w:r>
      <w:r w:rsidRPr="00557DE1">
        <w:rPr>
          <w:rFonts w:ascii="Garamond" w:eastAsiaTheme="minorHAnsi" w:hAnsi="Garamond" w:cs="ArialNarrow"/>
          <w:b/>
        </w:rPr>
        <w:t>végrehajtás</w:t>
      </w:r>
      <w:r w:rsidR="00F50B2B" w:rsidRPr="00557DE1">
        <w:rPr>
          <w:rFonts w:ascii="Garamond" w:eastAsiaTheme="minorHAnsi" w:hAnsi="Garamond" w:cs="ArialNarrow"/>
          <w:b/>
        </w:rPr>
        <w:t>ára rendelkezésre álló időtartam</w:t>
      </w:r>
      <w:r w:rsidRPr="00557DE1">
        <w:rPr>
          <w:rFonts w:ascii="Garamond" w:eastAsiaTheme="minorHAnsi" w:hAnsi="Garamond" w:cs="ArialNarrow"/>
          <w:b/>
        </w:rPr>
        <w:t>:</w:t>
      </w:r>
    </w:p>
    <w:p w:rsidR="00F50B2B" w:rsidRPr="00557DE1" w:rsidRDefault="00F50B2B" w:rsidP="00B208B3">
      <w:p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A projekt fizikai befejezésére a projekt megkezdését, vagy amennyiben a projekt a támogatói okirat/ kézbesítéséig nem kezdődött meg, a támogatói okirat kézbesítését követően legfeljebb 24 hónap áll rendelkezésre.</w:t>
      </w:r>
    </w:p>
    <w:p w:rsidR="00F50B2B" w:rsidRPr="00557DE1" w:rsidRDefault="00F50B2B" w:rsidP="00B208B3">
      <w:pPr>
        <w:autoSpaceDE w:val="0"/>
        <w:autoSpaceDN w:val="0"/>
        <w:adjustRightInd w:val="0"/>
        <w:spacing w:after="0" w:line="240" w:lineRule="auto"/>
        <w:jc w:val="both"/>
        <w:rPr>
          <w:rFonts w:ascii="Garamond" w:eastAsiaTheme="minorHAnsi" w:hAnsi="Garamond" w:cs="ArialNarrow"/>
        </w:rPr>
      </w:pPr>
    </w:p>
    <w:p w:rsidR="00F50B2B" w:rsidRPr="00557DE1" w:rsidRDefault="00F50B2B" w:rsidP="00B208B3">
      <w:pPr>
        <w:autoSpaceDE w:val="0"/>
        <w:autoSpaceDN w:val="0"/>
        <w:adjustRightInd w:val="0"/>
        <w:spacing w:after="0" w:line="240" w:lineRule="auto"/>
        <w:jc w:val="both"/>
        <w:rPr>
          <w:rFonts w:ascii="Garamond" w:eastAsiaTheme="minorHAnsi" w:hAnsi="Garamond" w:cs="ArialNarrow"/>
          <w:b/>
        </w:rPr>
      </w:pPr>
      <w:r w:rsidRPr="00557DE1">
        <w:rPr>
          <w:rFonts w:ascii="Garamond" w:eastAsiaTheme="minorHAnsi" w:hAnsi="Garamond" w:cs="ArialNarrow"/>
          <w:b/>
        </w:rPr>
        <w:t xml:space="preserve">5. A projekt területi korlátozása: </w:t>
      </w:r>
    </w:p>
    <w:p w:rsidR="00F50B2B" w:rsidRPr="00557DE1" w:rsidRDefault="00F50B2B" w:rsidP="00B208B3">
      <w:p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A felhívásra kizárólag a Lenti és Térsége Vidékfejlesztési Egyesület LEADER Helyi Akciócsoport (HACS) illetékességi területén működő szervezetek nyújthatnak be kérelmet.</w:t>
      </w:r>
    </w:p>
    <w:p w:rsidR="00F50B2B" w:rsidRPr="00557DE1" w:rsidRDefault="00F50B2B" w:rsidP="00B208B3">
      <w:pPr>
        <w:autoSpaceDE w:val="0"/>
        <w:autoSpaceDN w:val="0"/>
        <w:adjustRightInd w:val="0"/>
        <w:spacing w:after="0" w:line="240" w:lineRule="auto"/>
        <w:jc w:val="both"/>
        <w:rPr>
          <w:rFonts w:ascii="Garamond" w:eastAsiaTheme="minorHAnsi" w:hAnsi="Garamond" w:cs="ArialNarrow"/>
        </w:rPr>
      </w:pPr>
    </w:p>
    <w:p w:rsidR="00F50B2B" w:rsidRPr="00557DE1" w:rsidRDefault="00F50B2B" w:rsidP="00B208B3">
      <w:pPr>
        <w:autoSpaceDE w:val="0"/>
        <w:autoSpaceDN w:val="0"/>
        <w:adjustRightInd w:val="0"/>
        <w:spacing w:after="0" w:line="240" w:lineRule="auto"/>
        <w:jc w:val="both"/>
        <w:rPr>
          <w:rFonts w:ascii="Garamond" w:eastAsiaTheme="minorHAnsi" w:hAnsi="Garamond" w:cs="ArialNarrow"/>
          <w:b/>
        </w:rPr>
      </w:pPr>
      <w:r w:rsidRPr="00557DE1">
        <w:rPr>
          <w:rFonts w:ascii="Garamond" w:eastAsiaTheme="minorHAnsi" w:hAnsi="Garamond" w:cs="ArialNarrow"/>
          <w:b/>
        </w:rPr>
        <w:t>6. Indikátorok:</w:t>
      </w:r>
    </w:p>
    <w:p w:rsidR="00B208B3" w:rsidRPr="00557DE1" w:rsidRDefault="00B208B3" w:rsidP="00B208B3">
      <w:pPr>
        <w:autoSpaceDE w:val="0"/>
        <w:autoSpaceDN w:val="0"/>
        <w:adjustRightInd w:val="0"/>
        <w:spacing w:after="0" w:line="240" w:lineRule="auto"/>
        <w:ind w:left="705" w:hanging="345"/>
        <w:jc w:val="both"/>
        <w:rPr>
          <w:rFonts w:ascii="Garamond" w:eastAsiaTheme="minorHAnsi" w:hAnsi="Garamond" w:cs="ArialNarrow"/>
        </w:rPr>
      </w:pPr>
      <w:r w:rsidRPr="00557DE1">
        <w:rPr>
          <w:rFonts w:ascii="Garamond" w:eastAsiaTheme="minorHAnsi" w:hAnsi="Garamond" w:cs="ArialNarrow"/>
        </w:rPr>
        <w:t xml:space="preserve">- </w:t>
      </w:r>
      <w:r w:rsidRPr="00557DE1">
        <w:rPr>
          <w:rFonts w:ascii="Garamond" w:eastAsiaTheme="minorHAnsi" w:hAnsi="Garamond" w:cs="ArialNarrow"/>
        </w:rPr>
        <w:tab/>
        <w:t xml:space="preserve">Képzési és tanácsadási programokban </w:t>
      </w:r>
      <w:r w:rsidR="004D4A96" w:rsidRPr="00557DE1">
        <w:rPr>
          <w:rFonts w:ascii="Garamond" w:eastAsiaTheme="minorHAnsi" w:hAnsi="Garamond" w:cs="ArialNarrow"/>
        </w:rPr>
        <w:t>résztvevők</w:t>
      </w:r>
      <w:r w:rsidRPr="00557DE1">
        <w:rPr>
          <w:rFonts w:ascii="Garamond" w:eastAsiaTheme="minorHAnsi" w:hAnsi="Garamond" w:cs="ArialNarrow"/>
        </w:rPr>
        <w:t xml:space="preserve"> száma/tanácsadási alkalmak száma összesen: 100 fő (Kizárólag </w:t>
      </w:r>
      <w:r w:rsidR="004D4A96" w:rsidRPr="00557DE1">
        <w:rPr>
          <w:rFonts w:ascii="Garamond" w:eastAsiaTheme="minorHAnsi" w:hAnsi="Garamond" w:cs="ArialNarrow"/>
        </w:rPr>
        <w:t>helyi termelőket</w:t>
      </w:r>
      <w:r w:rsidRPr="00557DE1">
        <w:rPr>
          <w:rFonts w:ascii="Garamond" w:eastAsiaTheme="minorHAnsi" w:hAnsi="Garamond" w:cs="ArialNarrow"/>
        </w:rPr>
        <w:t xml:space="preserve"> </w:t>
      </w:r>
      <w:r w:rsidR="004D4A96" w:rsidRPr="00557DE1">
        <w:rPr>
          <w:rFonts w:ascii="Garamond" w:eastAsiaTheme="minorHAnsi" w:hAnsi="Garamond" w:cs="ArialNarrow"/>
        </w:rPr>
        <w:t>segítő</w:t>
      </w:r>
      <w:r w:rsidRPr="00557DE1">
        <w:rPr>
          <w:rFonts w:ascii="Garamond" w:eastAsiaTheme="minorHAnsi" w:hAnsi="Garamond" w:cs="ArialNarrow"/>
        </w:rPr>
        <w:t xml:space="preserve"> mentori, </w:t>
      </w:r>
      <w:r w:rsidR="004D4A96" w:rsidRPr="00557DE1">
        <w:rPr>
          <w:rFonts w:ascii="Garamond" w:eastAsiaTheme="minorHAnsi" w:hAnsi="Garamond" w:cs="ArialNarrow"/>
        </w:rPr>
        <w:t>szakértői</w:t>
      </w:r>
      <w:r w:rsidRPr="00557DE1">
        <w:rPr>
          <w:rFonts w:ascii="Garamond" w:eastAsiaTheme="minorHAnsi" w:hAnsi="Garamond" w:cs="ArialNarrow"/>
        </w:rPr>
        <w:t xml:space="preserve">, tanácsadói, képzési programok megvalósítása esetén </w:t>
      </w:r>
      <w:r w:rsidR="004D4A96" w:rsidRPr="00557DE1">
        <w:rPr>
          <w:rFonts w:ascii="Garamond" w:eastAsiaTheme="minorHAnsi" w:hAnsi="Garamond" w:cs="ArialNarrow"/>
        </w:rPr>
        <w:t>teljesítendő</w:t>
      </w:r>
      <w:r w:rsidRPr="00557DE1">
        <w:rPr>
          <w:rFonts w:ascii="Garamond" w:eastAsiaTheme="minorHAnsi" w:hAnsi="Garamond" w:cs="ArialNarrow"/>
        </w:rPr>
        <w:t xml:space="preserve"> indikátor.)</w:t>
      </w:r>
    </w:p>
    <w:p w:rsidR="00B208B3" w:rsidRPr="00557DE1" w:rsidRDefault="00B208B3" w:rsidP="00B208B3">
      <w:pPr>
        <w:pStyle w:val="Listaszerbekezds"/>
        <w:numPr>
          <w:ilvl w:val="0"/>
          <w:numId w:val="4"/>
        </w:num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 xml:space="preserve">Jobb </w:t>
      </w:r>
      <w:r w:rsidR="004D4A96" w:rsidRPr="00557DE1">
        <w:rPr>
          <w:rFonts w:ascii="Garamond" w:eastAsiaTheme="minorHAnsi" w:hAnsi="Garamond" w:cs="ArialNarrow"/>
        </w:rPr>
        <w:t>előállítási</w:t>
      </w:r>
      <w:r w:rsidRPr="00557DE1">
        <w:rPr>
          <w:rFonts w:ascii="Garamond" w:eastAsiaTheme="minorHAnsi" w:hAnsi="Garamond" w:cs="ArialNarrow"/>
        </w:rPr>
        <w:t xml:space="preserve">, feldolgozási, termékbemutatási feltételekkel </w:t>
      </w:r>
      <w:r w:rsidR="004D4A96" w:rsidRPr="00557DE1">
        <w:rPr>
          <w:rFonts w:ascii="Garamond" w:eastAsiaTheme="minorHAnsi" w:hAnsi="Garamond" w:cs="ArialNarrow"/>
        </w:rPr>
        <w:t>rendelkező</w:t>
      </w:r>
      <w:r w:rsidRPr="00557DE1">
        <w:rPr>
          <w:rFonts w:ascii="Garamond" w:eastAsiaTheme="minorHAnsi" w:hAnsi="Garamond" w:cs="ArialNarrow"/>
        </w:rPr>
        <w:t xml:space="preserve"> helyi termék </w:t>
      </w:r>
      <w:r w:rsidR="004D4A96" w:rsidRPr="00557DE1">
        <w:rPr>
          <w:rFonts w:ascii="Garamond" w:eastAsiaTheme="minorHAnsi" w:hAnsi="Garamond" w:cs="ArialNarrow"/>
        </w:rPr>
        <w:t>előállítók</w:t>
      </w:r>
      <w:r w:rsidRPr="00557DE1">
        <w:rPr>
          <w:rFonts w:ascii="Garamond" w:eastAsiaTheme="minorHAnsi" w:hAnsi="Garamond" w:cs="ArialNarrow"/>
        </w:rPr>
        <w:t xml:space="preserve"> száma: 1 fő</w:t>
      </w:r>
    </w:p>
    <w:p w:rsidR="00B208B3" w:rsidRPr="00557DE1" w:rsidRDefault="00B208B3" w:rsidP="00B208B3">
      <w:pPr>
        <w:autoSpaceDE w:val="0"/>
        <w:autoSpaceDN w:val="0"/>
        <w:adjustRightInd w:val="0"/>
        <w:spacing w:after="0" w:line="240" w:lineRule="auto"/>
        <w:jc w:val="both"/>
        <w:rPr>
          <w:rFonts w:ascii="Garamond" w:eastAsiaTheme="minorHAnsi" w:hAnsi="Garamond" w:cs="ArialNarrow"/>
        </w:rPr>
      </w:pPr>
    </w:p>
    <w:p w:rsidR="00365C2A" w:rsidRPr="00557DE1" w:rsidRDefault="00365C2A" w:rsidP="00B208B3">
      <w:pPr>
        <w:autoSpaceDE w:val="0"/>
        <w:autoSpaceDN w:val="0"/>
        <w:adjustRightInd w:val="0"/>
        <w:spacing w:after="0" w:line="240" w:lineRule="auto"/>
        <w:jc w:val="both"/>
        <w:rPr>
          <w:rFonts w:ascii="Garamond" w:eastAsiaTheme="minorHAnsi" w:hAnsi="Garamond" w:cs="ArialNarrow"/>
          <w:b/>
        </w:rPr>
      </w:pPr>
      <w:r w:rsidRPr="00557DE1">
        <w:rPr>
          <w:rFonts w:ascii="Garamond" w:eastAsiaTheme="minorHAnsi" w:hAnsi="Garamond" w:cs="ArialNarrow"/>
          <w:b/>
        </w:rPr>
        <w:t xml:space="preserve">7. Támogatást igénylők köre: </w:t>
      </w:r>
    </w:p>
    <w:p w:rsidR="00365C2A" w:rsidRPr="00557DE1" w:rsidRDefault="00365C2A" w:rsidP="00B208B3">
      <w:pPr>
        <w:autoSpaceDE w:val="0"/>
        <w:autoSpaceDN w:val="0"/>
        <w:adjustRightInd w:val="0"/>
        <w:spacing w:after="0" w:line="240" w:lineRule="auto"/>
        <w:jc w:val="both"/>
        <w:rPr>
          <w:rFonts w:ascii="Garamond" w:eastAsiaTheme="minorHAnsi" w:hAnsi="Garamond" w:cs="ArialNarrow"/>
          <w:color w:val="000000"/>
        </w:rPr>
      </w:pPr>
      <w:r w:rsidRPr="00557DE1">
        <w:rPr>
          <w:rFonts w:ascii="Garamond" w:eastAsiaTheme="minorHAnsi" w:hAnsi="Garamond" w:cs="ArialNarrow"/>
          <w:color w:val="000000"/>
        </w:rPr>
        <w:t>Jelen felhívásra támogatási kérelmet nyújthatnak be:</w:t>
      </w:r>
    </w:p>
    <w:p w:rsidR="00365C2A" w:rsidRPr="00557DE1" w:rsidRDefault="00B208B3" w:rsidP="00F96187">
      <w:p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 xml:space="preserve">Korlátolt </w:t>
      </w:r>
      <w:r w:rsidR="004D4A96" w:rsidRPr="00557DE1">
        <w:rPr>
          <w:rFonts w:ascii="Garamond" w:eastAsiaTheme="minorHAnsi" w:hAnsi="Garamond" w:cs="ArialNarrow"/>
        </w:rPr>
        <w:t>felelősségű</w:t>
      </w:r>
      <w:r w:rsidRPr="00557DE1">
        <w:rPr>
          <w:rFonts w:ascii="Garamond" w:eastAsiaTheme="minorHAnsi" w:hAnsi="Garamond" w:cs="ArialNarrow"/>
        </w:rPr>
        <w:t xml:space="preserve"> társaság (</w:t>
      </w:r>
      <w:r w:rsidR="004D4A96" w:rsidRPr="00557DE1">
        <w:rPr>
          <w:rFonts w:ascii="Garamond" w:eastAsiaTheme="minorHAnsi" w:hAnsi="Garamond" w:cs="ArialNarrow"/>
        </w:rPr>
        <w:t xml:space="preserve">GFO </w:t>
      </w:r>
      <w:r w:rsidRPr="00557DE1">
        <w:rPr>
          <w:rFonts w:ascii="Garamond" w:eastAsiaTheme="minorHAnsi" w:hAnsi="Garamond" w:cs="ArialNarrow"/>
        </w:rPr>
        <w:t>113)</w:t>
      </w:r>
      <w:r w:rsidR="004D4A96" w:rsidRPr="00557DE1">
        <w:rPr>
          <w:rFonts w:ascii="Garamond" w:eastAsiaTheme="minorHAnsi" w:hAnsi="Garamond" w:cs="ArialNarrow"/>
        </w:rPr>
        <w:t xml:space="preserve">; </w:t>
      </w:r>
      <w:r w:rsidRPr="00557DE1">
        <w:rPr>
          <w:rFonts w:ascii="Garamond" w:eastAsiaTheme="minorHAnsi" w:hAnsi="Garamond" w:cs="ArialNarrow"/>
        </w:rPr>
        <w:t>Részvénytársaság (</w:t>
      </w:r>
      <w:r w:rsidR="004D4A96" w:rsidRPr="00557DE1">
        <w:rPr>
          <w:rFonts w:ascii="Garamond" w:eastAsiaTheme="minorHAnsi" w:hAnsi="Garamond" w:cs="ArialNarrow"/>
        </w:rPr>
        <w:t xml:space="preserve">GFO </w:t>
      </w:r>
      <w:r w:rsidRPr="00557DE1">
        <w:rPr>
          <w:rFonts w:ascii="Garamond" w:eastAsiaTheme="minorHAnsi" w:hAnsi="Garamond" w:cs="ArialNarrow"/>
        </w:rPr>
        <w:t>114)</w:t>
      </w:r>
      <w:r w:rsidR="004D4A96" w:rsidRPr="00557DE1">
        <w:rPr>
          <w:rFonts w:ascii="Garamond" w:eastAsiaTheme="minorHAnsi" w:hAnsi="Garamond" w:cs="ArialNarrow"/>
        </w:rPr>
        <w:t xml:space="preserve">; </w:t>
      </w:r>
      <w:r w:rsidRPr="00557DE1">
        <w:rPr>
          <w:rFonts w:ascii="Garamond" w:eastAsiaTheme="minorHAnsi" w:hAnsi="Garamond" w:cs="ArialNarrow"/>
        </w:rPr>
        <w:t>Betéti társaság (</w:t>
      </w:r>
      <w:r w:rsidR="004D4A96" w:rsidRPr="00557DE1">
        <w:rPr>
          <w:rFonts w:ascii="Garamond" w:eastAsiaTheme="minorHAnsi" w:hAnsi="Garamond" w:cs="ArialNarrow"/>
        </w:rPr>
        <w:t xml:space="preserve">GFO </w:t>
      </w:r>
      <w:r w:rsidRPr="00557DE1">
        <w:rPr>
          <w:rFonts w:ascii="Garamond" w:eastAsiaTheme="minorHAnsi" w:hAnsi="Garamond" w:cs="ArialNarrow"/>
        </w:rPr>
        <w:t>117)</w:t>
      </w:r>
      <w:r w:rsidR="004D4A96" w:rsidRPr="00557DE1">
        <w:rPr>
          <w:rFonts w:ascii="Garamond" w:eastAsiaTheme="minorHAnsi" w:hAnsi="Garamond" w:cs="ArialNarrow"/>
        </w:rPr>
        <w:t xml:space="preserve">; </w:t>
      </w:r>
      <w:r w:rsidRPr="00557DE1">
        <w:rPr>
          <w:rFonts w:ascii="Garamond" w:eastAsiaTheme="minorHAnsi" w:hAnsi="Garamond" w:cs="ArialNarrow"/>
        </w:rPr>
        <w:t>Egyéni cég (</w:t>
      </w:r>
      <w:r w:rsidR="00557DE1" w:rsidRPr="00557DE1">
        <w:rPr>
          <w:rFonts w:ascii="Garamond" w:eastAsiaTheme="minorHAnsi" w:hAnsi="Garamond" w:cs="ArialNarrow"/>
        </w:rPr>
        <w:t xml:space="preserve">GFO </w:t>
      </w:r>
      <w:r w:rsidRPr="00557DE1">
        <w:rPr>
          <w:rFonts w:ascii="Garamond" w:eastAsiaTheme="minorHAnsi" w:hAnsi="Garamond" w:cs="ArialNarrow"/>
        </w:rPr>
        <w:t>228)</w:t>
      </w:r>
      <w:r w:rsidR="00557DE1" w:rsidRPr="00557DE1">
        <w:rPr>
          <w:rFonts w:ascii="Garamond" w:eastAsiaTheme="minorHAnsi" w:hAnsi="Garamond" w:cs="ArialNarrow"/>
        </w:rPr>
        <w:t xml:space="preserve">; </w:t>
      </w:r>
      <w:r w:rsidRPr="00557DE1">
        <w:rPr>
          <w:rFonts w:ascii="Garamond" w:eastAsiaTheme="minorHAnsi" w:hAnsi="Garamond" w:cs="ArialNarrow"/>
        </w:rPr>
        <w:t>Egyéni vállalkozó (</w:t>
      </w:r>
      <w:r w:rsidR="00557DE1" w:rsidRPr="00557DE1">
        <w:rPr>
          <w:rFonts w:ascii="Garamond" w:eastAsiaTheme="minorHAnsi" w:hAnsi="Garamond" w:cs="ArialNarrow"/>
        </w:rPr>
        <w:t xml:space="preserve">GFO </w:t>
      </w:r>
      <w:r w:rsidRPr="00557DE1">
        <w:rPr>
          <w:rFonts w:ascii="Garamond" w:eastAsiaTheme="minorHAnsi" w:hAnsi="Garamond" w:cs="ArialNarrow"/>
        </w:rPr>
        <w:t>231)</w:t>
      </w:r>
      <w:r w:rsidR="0056108A">
        <w:rPr>
          <w:rFonts w:ascii="Garamond" w:eastAsiaTheme="minorHAnsi" w:hAnsi="Garamond" w:cs="ArialNarrow"/>
        </w:rPr>
        <w:t>; A</w:t>
      </w:r>
      <w:r w:rsidRPr="00557DE1">
        <w:rPr>
          <w:rFonts w:ascii="Garamond" w:eastAsiaTheme="minorHAnsi" w:hAnsi="Garamond" w:cs="ArialNarrow"/>
        </w:rPr>
        <w:t xml:space="preserve">dószámmal </w:t>
      </w:r>
      <w:r w:rsidR="004D4A96" w:rsidRPr="00557DE1">
        <w:rPr>
          <w:rFonts w:ascii="Garamond" w:eastAsiaTheme="minorHAnsi" w:hAnsi="Garamond" w:cs="ArialNarrow"/>
        </w:rPr>
        <w:t>rendelkező</w:t>
      </w:r>
      <w:r w:rsidRPr="00557DE1">
        <w:rPr>
          <w:rFonts w:ascii="Garamond" w:eastAsiaTheme="minorHAnsi" w:hAnsi="Garamond" w:cs="ArialNarrow"/>
        </w:rPr>
        <w:t xml:space="preserve"> magánszemély (</w:t>
      </w:r>
      <w:r w:rsidR="00557DE1" w:rsidRPr="00557DE1">
        <w:rPr>
          <w:rFonts w:ascii="Garamond" w:eastAsiaTheme="minorHAnsi" w:hAnsi="Garamond" w:cs="ArialNarrow"/>
        </w:rPr>
        <w:t xml:space="preserve">GFO </w:t>
      </w:r>
      <w:r w:rsidRPr="00557DE1">
        <w:rPr>
          <w:rFonts w:ascii="Garamond" w:eastAsiaTheme="minorHAnsi" w:hAnsi="Garamond" w:cs="ArialNarrow"/>
        </w:rPr>
        <w:t>233)</w:t>
      </w:r>
      <w:r w:rsidR="00557DE1" w:rsidRPr="00557DE1">
        <w:rPr>
          <w:rFonts w:ascii="Garamond" w:eastAsiaTheme="minorHAnsi" w:hAnsi="Garamond" w:cs="ArialNarrow"/>
        </w:rPr>
        <w:t xml:space="preserve">; </w:t>
      </w:r>
      <w:r w:rsidR="004D4A96" w:rsidRPr="00557DE1">
        <w:rPr>
          <w:rFonts w:ascii="Garamond" w:eastAsiaTheme="minorHAnsi" w:hAnsi="Garamond" w:cs="ArialNarrow"/>
        </w:rPr>
        <w:t>Őstermelő</w:t>
      </w:r>
      <w:r w:rsidRPr="00557DE1">
        <w:rPr>
          <w:rFonts w:ascii="Garamond" w:eastAsiaTheme="minorHAnsi" w:hAnsi="Garamond" w:cs="ArialNarrow"/>
        </w:rPr>
        <w:t xml:space="preserve"> (</w:t>
      </w:r>
      <w:proofErr w:type="spellStart"/>
      <w:r w:rsidRPr="00557DE1">
        <w:rPr>
          <w:rFonts w:ascii="Garamond" w:eastAsiaTheme="minorHAnsi" w:hAnsi="Garamond" w:cs="ArialNarrow"/>
        </w:rPr>
        <w:t>ost</w:t>
      </w:r>
      <w:proofErr w:type="spellEnd"/>
      <w:r w:rsidRPr="00557DE1">
        <w:rPr>
          <w:rFonts w:ascii="Garamond" w:eastAsiaTheme="minorHAnsi" w:hAnsi="Garamond" w:cs="ArialNarrow"/>
        </w:rPr>
        <w:t>)</w:t>
      </w:r>
      <w:r w:rsidR="00557DE1">
        <w:rPr>
          <w:rFonts w:ascii="Garamond" w:eastAsiaTheme="minorHAnsi" w:hAnsi="Garamond" w:cs="ArialNarrow"/>
        </w:rPr>
        <w:t xml:space="preserve">; </w:t>
      </w:r>
      <w:r w:rsidRPr="00557DE1">
        <w:rPr>
          <w:rFonts w:ascii="Garamond" w:eastAsiaTheme="minorHAnsi" w:hAnsi="Garamond" w:cs="ArialNarrow"/>
        </w:rPr>
        <w:t xml:space="preserve">Nonprofit korlátolt </w:t>
      </w:r>
      <w:r w:rsidR="004D4A96" w:rsidRPr="00557DE1">
        <w:rPr>
          <w:rFonts w:ascii="Garamond" w:eastAsiaTheme="minorHAnsi" w:hAnsi="Garamond" w:cs="ArialNarrow"/>
        </w:rPr>
        <w:t>felelősségű</w:t>
      </w:r>
      <w:r w:rsidRPr="00557DE1">
        <w:rPr>
          <w:rFonts w:ascii="Garamond" w:eastAsiaTheme="minorHAnsi" w:hAnsi="Garamond" w:cs="ArialNarrow"/>
        </w:rPr>
        <w:t xml:space="preserve"> társaság (</w:t>
      </w:r>
      <w:r w:rsidR="00557DE1" w:rsidRPr="00557DE1">
        <w:rPr>
          <w:rFonts w:ascii="Garamond" w:eastAsiaTheme="minorHAnsi" w:hAnsi="Garamond" w:cs="ArialNarrow"/>
        </w:rPr>
        <w:t xml:space="preserve">GFO </w:t>
      </w:r>
      <w:r w:rsidRPr="00557DE1">
        <w:rPr>
          <w:rFonts w:ascii="Garamond" w:eastAsiaTheme="minorHAnsi" w:hAnsi="Garamond" w:cs="ArialNarrow"/>
        </w:rPr>
        <w:t>572)</w:t>
      </w:r>
      <w:r w:rsidR="00557DE1" w:rsidRPr="00557DE1">
        <w:rPr>
          <w:rFonts w:ascii="Garamond" w:eastAsiaTheme="minorHAnsi" w:hAnsi="Garamond" w:cs="ArialNarrow"/>
        </w:rPr>
        <w:t xml:space="preserve">; </w:t>
      </w:r>
      <w:r w:rsidRPr="00557DE1">
        <w:rPr>
          <w:rFonts w:ascii="Garamond" w:eastAsiaTheme="minorHAnsi" w:hAnsi="Garamond" w:cs="ArialNarrow"/>
        </w:rPr>
        <w:t>Szociális szövetkezet (</w:t>
      </w:r>
      <w:r w:rsidR="00557DE1" w:rsidRPr="00557DE1">
        <w:rPr>
          <w:rFonts w:ascii="Garamond" w:eastAsiaTheme="minorHAnsi" w:hAnsi="Garamond" w:cs="ArialNarrow"/>
        </w:rPr>
        <w:t xml:space="preserve">GFO </w:t>
      </w:r>
      <w:r w:rsidRPr="00557DE1">
        <w:rPr>
          <w:rFonts w:ascii="Garamond" w:eastAsiaTheme="minorHAnsi" w:hAnsi="Garamond" w:cs="ArialNarrow"/>
        </w:rPr>
        <w:t>121)</w:t>
      </w:r>
    </w:p>
    <w:p w:rsidR="00F96187" w:rsidRPr="00557DE1" w:rsidRDefault="00F96187" w:rsidP="00F96187">
      <w:pPr>
        <w:autoSpaceDE w:val="0"/>
        <w:autoSpaceDN w:val="0"/>
        <w:adjustRightInd w:val="0"/>
        <w:spacing w:after="0" w:line="240" w:lineRule="auto"/>
        <w:jc w:val="both"/>
        <w:rPr>
          <w:rFonts w:ascii="Garamond" w:eastAsiaTheme="minorHAnsi" w:hAnsi="Garamond" w:cs="ArialNarrow"/>
        </w:rPr>
      </w:pPr>
    </w:p>
    <w:p w:rsidR="00365C2A" w:rsidRPr="00557DE1" w:rsidRDefault="00365C2A" w:rsidP="00B208B3">
      <w:pPr>
        <w:autoSpaceDE w:val="0"/>
        <w:autoSpaceDN w:val="0"/>
        <w:adjustRightInd w:val="0"/>
        <w:spacing w:after="0" w:line="240" w:lineRule="auto"/>
        <w:jc w:val="both"/>
        <w:rPr>
          <w:rFonts w:ascii="Garamond" w:eastAsiaTheme="minorHAnsi" w:hAnsi="Garamond" w:cs="ArialNarrow"/>
          <w:b/>
        </w:rPr>
      </w:pPr>
      <w:r w:rsidRPr="00557DE1">
        <w:rPr>
          <w:rFonts w:ascii="Garamond" w:eastAsiaTheme="minorHAnsi" w:hAnsi="Garamond" w:cs="ArialNarrow"/>
          <w:b/>
        </w:rPr>
        <w:t>8. Támogatási kérelme</w:t>
      </w:r>
      <w:r w:rsidR="00E10F30" w:rsidRPr="00557DE1">
        <w:rPr>
          <w:rFonts w:ascii="Garamond" w:eastAsiaTheme="minorHAnsi" w:hAnsi="Garamond" w:cs="ArialNarrow"/>
          <w:b/>
        </w:rPr>
        <w:t>k</w:t>
      </w:r>
      <w:r w:rsidRPr="00557DE1">
        <w:rPr>
          <w:rFonts w:ascii="Garamond" w:eastAsiaTheme="minorHAnsi" w:hAnsi="Garamond" w:cs="ArialNarrow"/>
          <w:b/>
        </w:rPr>
        <w:t xml:space="preserve"> benyújtásának határideje:</w:t>
      </w:r>
    </w:p>
    <w:p w:rsidR="00365C2A" w:rsidRPr="00557DE1" w:rsidRDefault="00365C2A" w:rsidP="00B208B3">
      <w:p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Jelen felhívás keretében a helyi támogatás</w:t>
      </w:r>
      <w:r w:rsidR="004D4A96" w:rsidRPr="00557DE1">
        <w:rPr>
          <w:rFonts w:ascii="Garamond" w:eastAsiaTheme="minorHAnsi" w:hAnsi="Garamond" w:cs="ArialNarrow"/>
        </w:rPr>
        <w:t>i kérelem benyújtására 2018.01.02</w:t>
      </w:r>
      <w:r w:rsidRPr="00557DE1">
        <w:rPr>
          <w:rFonts w:ascii="Garamond" w:eastAsiaTheme="minorHAnsi" w:hAnsi="Garamond" w:cs="ArialNarrow"/>
        </w:rPr>
        <w:t xml:space="preserve"> naptól 2018.11.30 napig van lehetőség. </w:t>
      </w:r>
      <w:r w:rsidR="00E10F30" w:rsidRPr="00557DE1">
        <w:rPr>
          <w:rFonts w:ascii="Garamond" w:eastAsiaTheme="minorHAnsi" w:hAnsi="Garamond" w:cs="ArialNarrow"/>
        </w:rPr>
        <w:t>Az első benyújtás</w:t>
      </w:r>
      <w:r w:rsidR="004D4A96" w:rsidRPr="00557DE1">
        <w:rPr>
          <w:rFonts w:ascii="Garamond" w:eastAsiaTheme="minorHAnsi" w:hAnsi="Garamond" w:cs="ArialNarrow"/>
        </w:rPr>
        <w:t>i szakasz zárónapja: 2018.03.23.</w:t>
      </w:r>
    </w:p>
    <w:p w:rsidR="00365C2A" w:rsidRPr="00557DE1" w:rsidRDefault="00365C2A" w:rsidP="00B208B3">
      <w:pPr>
        <w:autoSpaceDE w:val="0"/>
        <w:autoSpaceDN w:val="0"/>
        <w:adjustRightInd w:val="0"/>
        <w:spacing w:after="0" w:line="240" w:lineRule="auto"/>
        <w:jc w:val="both"/>
        <w:rPr>
          <w:rFonts w:ascii="Garamond" w:eastAsiaTheme="minorHAnsi" w:hAnsi="Garamond" w:cs="ArialNarrow"/>
        </w:rPr>
      </w:pPr>
    </w:p>
    <w:p w:rsidR="00365C2A" w:rsidRPr="00557DE1" w:rsidRDefault="00365C2A" w:rsidP="00B208B3">
      <w:pPr>
        <w:autoSpaceDE w:val="0"/>
        <w:autoSpaceDN w:val="0"/>
        <w:adjustRightInd w:val="0"/>
        <w:spacing w:after="0" w:line="240" w:lineRule="auto"/>
        <w:jc w:val="both"/>
        <w:rPr>
          <w:rFonts w:ascii="Garamond" w:eastAsiaTheme="minorHAnsi" w:hAnsi="Garamond" w:cs="ArialNarrow"/>
          <w:b/>
        </w:rPr>
      </w:pPr>
      <w:r w:rsidRPr="00557DE1">
        <w:rPr>
          <w:rFonts w:ascii="Garamond" w:eastAsiaTheme="minorHAnsi" w:hAnsi="Garamond" w:cs="ArialNarrow"/>
          <w:b/>
        </w:rPr>
        <w:t>9. Támogatás mértéke, összege:</w:t>
      </w:r>
    </w:p>
    <w:p w:rsidR="004D4A96" w:rsidRPr="00557DE1" w:rsidRDefault="004D4A96" w:rsidP="004D4A96">
      <w:pPr>
        <w:autoSpaceDE w:val="0"/>
        <w:autoSpaceDN w:val="0"/>
        <w:adjustRightInd w:val="0"/>
        <w:spacing w:after="0" w:line="240" w:lineRule="auto"/>
        <w:rPr>
          <w:rFonts w:ascii="Garamond" w:eastAsiaTheme="minorHAnsi" w:hAnsi="Garamond" w:cs="ArialNarrow"/>
        </w:rPr>
      </w:pPr>
      <w:r w:rsidRPr="00557DE1">
        <w:rPr>
          <w:rFonts w:ascii="Garamond" w:eastAsiaTheme="minorHAnsi" w:hAnsi="Garamond" w:cs="ArialNarrow"/>
        </w:rPr>
        <w:t>A támogatás maximális mértéke a 290/2014. Korm. rendelet, illetve a 105/2015. Korm. rendelet szerinti kedvezményezett járásbeli településen és nem besorolt településen megvalósuló fejlesztéssel pályázó kérelmező esetében 65%.</w:t>
      </w:r>
    </w:p>
    <w:p w:rsidR="004D4A96" w:rsidRPr="00557DE1" w:rsidRDefault="004D4A96" w:rsidP="004D4A96">
      <w:pPr>
        <w:autoSpaceDE w:val="0"/>
        <w:autoSpaceDN w:val="0"/>
        <w:adjustRightInd w:val="0"/>
        <w:spacing w:after="0" w:line="240" w:lineRule="auto"/>
        <w:rPr>
          <w:rFonts w:ascii="Garamond" w:eastAsiaTheme="minorHAnsi" w:hAnsi="Garamond" w:cs="ArialNarrow"/>
        </w:rPr>
      </w:pPr>
      <w:r w:rsidRPr="00557DE1">
        <w:rPr>
          <w:rFonts w:ascii="Garamond" w:eastAsiaTheme="minorHAnsi" w:hAnsi="Garamond" w:cs="ArialNarrow"/>
        </w:rPr>
        <w:t>A támogatás maximális mértéke a 290/2014. Korm. rendelet szerinti komplex programmal fejlesztendő járásbeli településen, valamint a 290/2014. Korm. rendelet, illetve a 105/2015. Korm. rendelet szerinti fejlesztendő járásbeli településen és az ezekkel a településekkel megegyező besorolású településen megvalósuló fejlesztéssel pályázó kérelmező esetében 70%.</w:t>
      </w:r>
    </w:p>
    <w:p w:rsidR="009139B3" w:rsidRPr="00557DE1" w:rsidRDefault="004D4A96" w:rsidP="004D4A96">
      <w:pPr>
        <w:autoSpaceDE w:val="0"/>
        <w:autoSpaceDN w:val="0"/>
        <w:adjustRightInd w:val="0"/>
        <w:spacing w:after="0" w:line="240" w:lineRule="auto"/>
        <w:jc w:val="both"/>
        <w:rPr>
          <w:rFonts w:ascii="Garamond" w:eastAsiaTheme="minorHAnsi" w:hAnsi="Garamond" w:cs="ArialNarrow"/>
        </w:rPr>
      </w:pPr>
      <w:r w:rsidRPr="00557DE1">
        <w:rPr>
          <w:rFonts w:ascii="Garamond" w:eastAsiaTheme="minorHAnsi" w:hAnsi="Garamond" w:cs="ArialNarrow"/>
        </w:rPr>
        <w:t xml:space="preserve">Az igényelhető vissza nem térítendő támogatás összege valamennyi támogatást igénylő esetében maximum </w:t>
      </w:r>
      <w:r w:rsidRPr="00557DE1">
        <w:rPr>
          <w:rFonts w:ascii="Garamond" w:eastAsiaTheme="minorHAnsi" w:hAnsi="Garamond" w:cs="ArialNarrow"/>
          <w:b/>
        </w:rPr>
        <w:t>4</w:t>
      </w:r>
      <w:r w:rsidR="00557DE1" w:rsidRPr="00557DE1">
        <w:rPr>
          <w:rFonts w:ascii="Garamond" w:eastAsiaTheme="minorHAnsi" w:hAnsi="Garamond" w:cs="ArialNarrow"/>
          <w:b/>
        </w:rPr>
        <w:t>.</w:t>
      </w:r>
      <w:r w:rsidRPr="00557DE1">
        <w:rPr>
          <w:rFonts w:ascii="Garamond" w:eastAsiaTheme="minorHAnsi" w:hAnsi="Garamond" w:cs="ArialNarrow"/>
          <w:b/>
        </w:rPr>
        <w:t>900</w:t>
      </w:r>
      <w:r w:rsidR="00557DE1" w:rsidRPr="00557DE1">
        <w:rPr>
          <w:rFonts w:ascii="Garamond" w:eastAsiaTheme="minorHAnsi" w:hAnsi="Garamond" w:cs="ArialNarrow"/>
          <w:b/>
        </w:rPr>
        <w:t>.</w:t>
      </w:r>
      <w:r w:rsidRPr="00557DE1">
        <w:rPr>
          <w:rFonts w:ascii="Garamond" w:eastAsiaTheme="minorHAnsi" w:hAnsi="Garamond" w:cs="ArialNarrow"/>
          <w:b/>
        </w:rPr>
        <w:t>000 Ft</w:t>
      </w:r>
      <w:r w:rsidRPr="00557DE1">
        <w:rPr>
          <w:rFonts w:ascii="Garamond" w:eastAsiaTheme="minorHAnsi" w:hAnsi="Garamond" w:cs="ArialNarrow"/>
        </w:rPr>
        <w:t>.</w:t>
      </w:r>
    </w:p>
    <w:p w:rsidR="00271E59" w:rsidRPr="00557DE1" w:rsidRDefault="00271E59" w:rsidP="00B208B3">
      <w:pPr>
        <w:spacing w:after="0"/>
        <w:jc w:val="both"/>
        <w:rPr>
          <w:rFonts w:ascii="Garamond" w:hAnsi="Garamond"/>
        </w:rPr>
      </w:pPr>
    </w:p>
    <w:sectPr w:rsidR="00271E59" w:rsidRPr="00557DE1" w:rsidSect="00557DE1">
      <w:headerReference w:type="default" r:id="rId8"/>
      <w:footerReference w:type="default" r:id="rId9"/>
      <w:pgSz w:w="11906" w:h="16838"/>
      <w:pgMar w:top="799" w:right="707" w:bottom="1417" w:left="567" w:header="708" w:footer="22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FAE" w:rsidRDefault="00730FAE" w:rsidP="00403EB8">
      <w:pPr>
        <w:spacing w:after="0" w:line="240" w:lineRule="auto"/>
      </w:pPr>
      <w:r>
        <w:separator/>
      </w:r>
    </w:p>
  </w:endnote>
  <w:endnote w:type="continuationSeparator" w:id="0">
    <w:p w:rsidR="00730FAE" w:rsidRDefault="00730FAE" w:rsidP="00403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Narrow">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Narrow-BoldItalic">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EB8" w:rsidRDefault="00403EB8">
    <w:pPr>
      <w:pStyle w:val="llb"/>
    </w:pPr>
    <w:r w:rsidRPr="00585720">
      <w:rPr>
        <w:noProof/>
        <w:sz w:val="72"/>
        <w:szCs w:val="72"/>
        <w:lang w:eastAsia="hu-HU"/>
      </w:rPr>
      <w:drawing>
        <wp:anchor distT="0" distB="0" distL="114300" distR="114300" simplePos="0" relativeHeight="251659264" behindDoc="0" locked="0" layoutInCell="1" allowOverlap="1" wp14:anchorId="37591BF8" wp14:editId="7092CF69">
          <wp:simplePos x="0" y="0"/>
          <wp:positionH relativeFrom="column">
            <wp:posOffset>1809750</wp:posOffset>
          </wp:positionH>
          <wp:positionV relativeFrom="paragraph">
            <wp:posOffset>9525</wp:posOffset>
          </wp:positionV>
          <wp:extent cx="2764155" cy="1478952"/>
          <wp:effectExtent l="0" t="0" r="0" b="6985"/>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mva_ives.jpg"/>
                  <pic:cNvPicPr/>
                </pic:nvPicPr>
                <pic:blipFill>
                  <a:blip r:embed="rId1">
                    <a:extLst>
                      <a:ext uri="{28A0092B-C50C-407E-A947-70E740481C1C}">
                        <a14:useLocalDpi xmlns:a14="http://schemas.microsoft.com/office/drawing/2010/main" val="0"/>
                      </a:ext>
                    </a:extLst>
                  </a:blip>
                  <a:stretch>
                    <a:fillRect/>
                  </a:stretch>
                </pic:blipFill>
                <pic:spPr>
                  <a:xfrm>
                    <a:off x="0" y="0"/>
                    <a:ext cx="2764155" cy="147895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FAE" w:rsidRDefault="00730FAE" w:rsidP="00403EB8">
      <w:pPr>
        <w:spacing w:after="0" w:line="240" w:lineRule="auto"/>
      </w:pPr>
      <w:r>
        <w:separator/>
      </w:r>
    </w:p>
  </w:footnote>
  <w:footnote w:type="continuationSeparator" w:id="0">
    <w:p w:rsidR="00730FAE" w:rsidRDefault="00730FAE" w:rsidP="00403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76" w:type="dxa"/>
      <w:jc w:val="center"/>
      <w:tblLook w:val="04A0" w:firstRow="1" w:lastRow="0" w:firstColumn="1" w:lastColumn="0" w:noHBand="0" w:noVBand="1"/>
    </w:tblPr>
    <w:tblGrid>
      <w:gridCol w:w="1980"/>
      <w:gridCol w:w="5670"/>
      <w:gridCol w:w="2126"/>
    </w:tblGrid>
    <w:tr w:rsidR="00403EB8" w:rsidRPr="005A149C" w:rsidTr="005E6FFD">
      <w:trPr>
        <w:jc w:val="center"/>
      </w:trPr>
      <w:tc>
        <w:tcPr>
          <w:tcW w:w="1980" w:type="dxa"/>
          <w:vAlign w:val="center"/>
        </w:tcPr>
        <w:p w:rsidR="00403EB8" w:rsidRPr="005A149C" w:rsidRDefault="00403EB8" w:rsidP="00403EB8">
          <w:pPr>
            <w:pStyle w:val="lfej"/>
            <w:jc w:val="center"/>
          </w:pPr>
          <w:r w:rsidRPr="007C19A4">
            <w:rPr>
              <w:noProof/>
              <w:lang w:eastAsia="hu-HU"/>
            </w:rPr>
            <w:drawing>
              <wp:inline distT="0" distB="0" distL="0" distR="0" wp14:anchorId="73C91327" wp14:editId="03F0BFF9">
                <wp:extent cx="866775" cy="942975"/>
                <wp:effectExtent l="0" t="0" r="9525" b="9525"/>
                <wp:docPr id="2" name="Kép 2" descr="logovegso_TELJES_kic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ogovegso_TELJES_kics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942975"/>
                        </a:xfrm>
                        <a:prstGeom prst="rect">
                          <a:avLst/>
                        </a:prstGeom>
                        <a:noFill/>
                        <a:ln>
                          <a:noFill/>
                        </a:ln>
                      </pic:spPr>
                    </pic:pic>
                  </a:graphicData>
                </a:graphic>
              </wp:inline>
            </w:drawing>
          </w:r>
        </w:p>
      </w:tc>
      <w:tc>
        <w:tcPr>
          <w:tcW w:w="5670" w:type="dxa"/>
          <w:vAlign w:val="center"/>
        </w:tcPr>
        <w:p w:rsidR="00403EB8" w:rsidRPr="005A149C" w:rsidRDefault="00403EB8" w:rsidP="00403EB8">
          <w:pPr>
            <w:pStyle w:val="lfej"/>
            <w:jc w:val="center"/>
            <w:rPr>
              <w:rFonts w:ascii="Garamond" w:hAnsi="Garamond" w:cs="Calibri"/>
              <w:b/>
              <w:bCs/>
              <w:smallCaps/>
            </w:rPr>
          </w:pPr>
          <w:r w:rsidRPr="005A149C">
            <w:rPr>
              <w:rFonts w:ascii="Garamond" w:hAnsi="Garamond" w:cs="Calibri"/>
              <w:b/>
              <w:bCs/>
              <w:smallCaps/>
            </w:rPr>
            <w:t>Lenti és Térsége Vidékfejlesztési Egyesület</w:t>
          </w:r>
        </w:p>
        <w:p w:rsidR="00403EB8" w:rsidRPr="005A149C" w:rsidRDefault="00403EB8" w:rsidP="00403EB8">
          <w:pPr>
            <w:pStyle w:val="lfej"/>
            <w:jc w:val="center"/>
            <w:rPr>
              <w:rFonts w:ascii="Garamond" w:hAnsi="Garamond"/>
            </w:rPr>
          </w:pPr>
          <w:r w:rsidRPr="005A149C">
            <w:rPr>
              <w:rFonts w:ascii="Garamond" w:hAnsi="Garamond"/>
            </w:rPr>
            <w:t>székhely címe: 8960 Lenti, Deák F. u. 4.</w:t>
          </w:r>
        </w:p>
        <w:p w:rsidR="00403EB8" w:rsidRPr="005A149C" w:rsidRDefault="00403EB8" w:rsidP="00403EB8">
          <w:pPr>
            <w:pStyle w:val="lfej"/>
            <w:jc w:val="center"/>
          </w:pPr>
          <w:r w:rsidRPr="005A149C">
            <w:rPr>
              <w:rFonts w:ascii="Garamond" w:hAnsi="Garamond"/>
            </w:rPr>
            <w:t>www.lentileader.hu ● info@lentileader.hu</w:t>
          </w:r>
        </w:p>
      </w:tc>
      <w:tc>
        <w:tcPr>
          <w:tcW w:w="2126" w:type="dxa"/>
          <w:vAlign w:val="center"/>
        </w:tcPr>
        <w:p w:rsidR="00403EB8" w:rsidRPr="005A149C" w:rsidRDefault="00403EB8" w:rsidP="00403EB8">
          <w:pPr>
            <w:pStyle w:val="lfej"/>
            <w:jc w:val="center"/>
          </w:pPr>
          <w:r w:rsidRPr="00E31BAC">
            <w:rPr>
              <w:b/>
              <w:noProof/>
              <w:sz w:val="48"/>
              <w:szCs w:val="48"/>
              <w:lang w:eastAsia="hu-HU"/>
            </w:rPr>
            <w:drawing>
              <wp:inline distT="0" distB="0" distL="0" distR="0" wp14:anchorId="46017039" wp14:editId="403B2076">
                <wp:extent cx="904875" cy="904875"/>
                <wp:effectExtent l="0" t="0" r="9525" b="9525"/>
                <wp:docPr id="7" name="Kép 7" descr="C:\Users\user\Desktop\Vidékfejlesztési Egyesület\Mukodesi_palyazat\Logok\leader_logo_nyom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Vidékfejlesztési Egyesület\Mukodesi_palyazat\Logok\leader_logo_nyomda.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625" cy="904625"/>
                        </a:xfrm>
                        <a:prstGeom prst="rect">
                          <a:avLst/>
                        </a:prstGeom>
                        <a:noFill/>
                        <a:ln>
                          <a:noFill/>
                        </a:ln>
                      </pic:spPr>
                    </pic:pic>
                  </a:graphicData>
                </a:graphic>
              </wp:inline>
            </w:drawing>
          </w:r>
        </w:p>
      </w:tc>
    </w:tr>
  </w:tbl>
  <w:p w:rsidR="00403EB8" w:rsidRDefault="00403EB8">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B0E46"/>
    <w:multiLevelType w:val="hybridMultilevel"/>
    <w:tmpl w:val="2BBE64B8"/>
    <w:lvl w:ilvl="0" w:tplc="FFF4F47E">
      <w:numFmt w:val="bullet"/>
      <w:lvlText w:val="-"/>
      <w:lvlJc w:val="left"/>
      <w:pPr>
        <w:ind w:left="720" w:hanging="360"/>
      </w:pPr>
      <w:rPr>
        <w:rFonts w:ascii="Garamond" w:eastAsiaTheme="minorHAns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3047DD1"/>
    <w:multiLevelType w:val="hybridMultilevel"/>
    <w:tmpl w:val="2D346D1A"/>
    <w:lvl w:ilvl="0" w:tplc="1D1AC5D6">
      <w:start w:val="2"/>
      <w:numFmt w:val="bullet"/>
      <w:lvlText w:val="-"/>
      <w:lvlJc w:val="left"/>
      <w:pPr>
        <w:ind w:left="720" w:hanging="360"/>
      </w:pPr>
      <w:rPr>
        <w:rFonts w:ascii="ArialNarrow" w:eastAsiaTheme="minorHAnsi" w:hAnsi="ArialNarrow" w:cs="ArialNarro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E24484F"/>
    <w:multiLevelType w:val="hybridMultilevel"/>
    <w:tmpl w:val="8BDAB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5DB60C3"/>
    <w:multiLevelType w:val="hybridMultilevel"/>
    <w:tmpl w:val="61B004C4"/>
    <w:lvl w:ilvl="0" w:tplc="14E29632">
      <w:numFmt w:val="bullet"/>
      <w:lvlText w:val="-"/>
      <w:lvlJc w:val="left"/>
      <w:pPr>
        <w:ind w:left="720" w:hanging="360"/>
      </w:pPr>
      <w:rPr>
        <w:rFonts w:ascii="ArialNarrow" w:eastAsiaTheme="minorHAnsi" w:hAnsi="ArialNarrow" w:cs="ArialNarro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3D20B83"/>
    <w:multiLevelType w:val="hybridMultilevel"/>
    <w:tmpl w:val="B2306E48"/>
    <w:lvl w:ilvl="0" w:tplc="14E29632">
      <w:numFmt w:val="bullet"/>
      <w:lvlText w:val="-"/>
      <w:lvlJc w:val="left"/>
      <w:pPr>
        <w:ind w:left="720" w:hanging="360"/>
      </w:pPr>
      <w:rPr>
        <w:rFonts w:ascii="ArialNarrow" w:eastAsiaTheme="minorHAnsi" w:hAnsi="ArialNarrow" w:cs="ArialNarro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B8"/>
    <w:rsid w:val="00011CC1"/>
    <w:rsid w:val="00034311"/>
    <w:rsid w:val="0008452F"/>
    <w:rsid w:val="000B1F34"/>
    <w:rsid w:val="000D4500"/>
    <w:rsid w:val="000E0A59"/>
    <w:rsid w:val="000E3486"/>
    <w:rsid w:val="00124F05"/>
    <w:rsid w:val="001735E7"/>
    <w:rsid w:val="001B1D4E"/>
    <w:rsid w:val="001C0DC2"/>
    <w:rsid w:val="00232CCD"/>
    <w:rsid w:val="00271E59"/>
    <w:rsid w:val="00281BFB"/>
    <w:rsid w:val="002C0E42"/>
    <w:rsid w:val="00306E99"/>
    <w:rsid w:val="003109D4"/>
    <w:rsid w:val="00315A25"/>
    <w:rsid w:val="00355250"/>
    <w:rsid w:val="00365C2A"/>
    <w:rsid w:val="00394DD5"/>
    <w:rsid w:val="003A2E21"/>
    <w:rsid w:val="003A73FA"/>
    <w:rsid w:val="003D0C76"/>
    <w:rsid w:val="003E2FB9"/>
    <w:rsid w:val="003F12AD"/>
    <w:rsid w:val="00403EB8"/>
    <w:rsid w:val="00461DB7"/>
    <w:rsid w:val="004C1C1A"/>
    <w:rsid w:val="004D4A96"/>
    <w:rsid w:val="00521334"/>
    <w:rsid w:val="0053798C"/>
    <w:rsid w:val="00555644"/>
    <w:rsid w:val="00557DE1"/>
    <w:rsid w:val="0056108A"/>
    <w:rsid w:val="0056248D"/>
    <w:rsid w:val="00565BF4"/>
    <w:rsid w:val="005E6FFD"/>
    <w:rsid w:val="005F3819"/>
    <w:rsid w:val="0064622D"/>
    <w:rsid w:val="006503AA"/>
    <w:rsid w:val="00663005"/>
    <w:rsid w:val="0067247A"/>
    <w:rsid w:val="006C2B9D"/>
    <w:rsid w:val="007243CF"/>
    <w:rsid w:val="00730FAE"/>
    <w:rsid w:val="00736C8B"/>
    <w:rsid w:val="00773865"/>
    <w:rsid w:val="007E0879"/>
    <w:rsid w:val="007E233A"/>
    <w:rsid w:val="007E3845"/>
    <w:rsid w:val="00801DC3"/>
    <w:rsid w:val="00825468"/>
    <w:rsid w:val="00852B10"/>
    <w:rsid w:val="00877D76"/>
    <w:rsid w:val="00894F49"/>
    <w:rsid w:val="008F07AF"/>
    <w:rsid w:val="009139B3"/>
    <w:rsid w:val="00925467"/>
    <w:rsid w:val="0096376E"/>
    <w:rsid w:val="009920EE"/>
    <w:rsid w:val="009B0696"/>
    <w:rsid w:val="00A12F67"/>
    <w:rsid w:val="00A81EF4"/>
    <w:rsid w:val="00A86230"/>
    <w:rsid w:val="00A90930"/>
    <w:rsid w:val="00AD3AD8"/>
    <w:rsid w:val="00AD75F0"/>
    <w:rsid w:val="00B208B3"/>
    <w:rsid w:val="00B3228D"/>
    <w:rsid w:val="00B42E96"/>
    <w:rsid w:val="00C0707F"/>
    <w:rsid w:val="00CC4FCF"/>
    <w:rsid w:val="00D04D29"/>
    <w:rsid w:val="00D1654A"/>
    <w:rsid w:val="00DA4282"/>
    <w:rsid w:val="00DD3B58"/>
    <w:rsid w:val="00E10F30"/>
    <w:rsid w:val="00E3114B"/>
    <w:rsid w:val="00E97314"/>
    <w:rsid w:val="00EA334F"/>
    <w:rsid w:val="00F128AE"/>
    <w:rsid w:val="00F23241"/>
    <w:rsid w:val="00F50B2B"/>
    <w:rsid w:val="00F6477F"/>
    <w:rsid w:val="00F96187"/>
    <w:rsid w:val="00FB034B"/>
    <w:rsid w:val="00FC0F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3EB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03EB8"/>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403EB8"/>
  </w:style>
  <w:style w:type="paragraph" w:styleId="llb">
    <w:name w:val="footer"/>
    <w:basedOn w:val="Norml"/>
    <w:link w:val="llbChar"/>
    <w:uiPriority w:val="99"/>
    <w:unhideWhenUsed/>
    <w:rsid w:val="00403EB8"/>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403EB8"/>
  </w:style>
  <w:style w:type="table" w:styleId="Rcsostblzat">
    <w:name w:val="Table Grid"/>
    <w:basedOn w:val="Normltblzat"/>
    <w:uiPriority w:val="39"/>
    <w:rsid w:val="00A12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3005"/>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B42E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2E96"/>
    <w:rPr>
      <w:rFonts w:ascii="Tahoma" w:eastAsia="Calibri" w:hAnsi="Tahoma" w:cs="Tahoma"/>
      <w:sz w:val="16"/>
      <w:szCs w:val="16"/>
    </w:rPr>
  </w:style>
  <w:style w:type="paragraph" w:styleId="Listaszerbekezds">
    <w:name w:val="List Paragraph"/>
    <w:basedOn w:val="Norml"/>
    <w:uiPriority w:val="34"/>
    <w:qFormat/>
    <w:rsid w:val="00271E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03EB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403EB8"/>
    <w:pPr>
      <w:tabs>
        <w:tab w:val="center" w:pos="4536"/>
        <w:tab w:val="right" w:pos="9072"/>
      </w:tabs>
      <w:spacing w:after="0" w:line="240" w:lineRule="auto"/>
    </w:pPr>
    <w:rPr>
      <w:rFonts w:asciiTheme="minorHAnsi" w:eastAsiaTheme="minorHAnsi" w:hAnsiTheme="minorHAnsi" w:cstheme="minorBidi"/>
    </w:rPr>
  </w:style>
  <w:style w:type="character" w:customStyle="1" w:styleId="lfejChar">
    <w:name w:val="Élőfej Char"/>
    <w:basedOn w:val="Bekezdsalapbettpusa"/>
    <w:link w:val="lfej"/>
    <w:uiPriority w:val="99"/>
    <w:rsid w:val="00403EB8"/>
  </w:style>
  <w:style w:type="paragraph" w:styleId="llb">
    <w:name w:val="footer"/>
    <w:basedOn w:val="Norml"/>
    <w:link w:val="llbChar"/>
    <w:uiPriority w:val="99"/>
    <w:unhideWhenUsed/>
    <w:rsid w:val="00403EB8"/>
    <w:pPr>
      <w:tabs>
        <w:tab w:val="center" w:pos="4536"/>
        <w:tab w:val="right" w:pos="9072"/>
      </w:tabs>
      <w:spacing w:after="0" w:line="240" w:lineRule="auto"/>
    </w:pPr>
    <w:rPr>
      <w:rFonts w:asciiTheme="minorHAnsi" w:eastAsiaTheme="minorHAnsi" w:hAnsiTheme="minorHAnsi" w:cstheme="minorBidi"/>
    </w:rPr>
  </w:style>
  <w:style w:type="character" w:customStyle="1" w:styleId="llbChar">
    <w:name w:val="Élőláb Char"/>
    <w:basedOn w:val="Bekezdsalapbettpusa"/>
    <w:link w:val="llb"/>
    <w:uiPriority w:val="99"/>
    <w:rsid w:val="00403EB8"/>
  </w:style>
  <w:style w:type="table" w:styleId="Rcsostblzat">
    <w:name w:val="Table Grid"/>
    <w:basedOn w:val="Normltblzat"/>
    <w:uiPriority w:val="39"/>
    <w:rsid w:val="00A12F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3005"/>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B42E96"/>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42E96"/>
    <w:rPr>
      <w:rFonts w:ascii="Tahoma" w:eastAsia="Calibri" w:hAnsi="Tahoma" w:cs="Tahoma"/>
      <w:sz w:val="16"/>
      <w:szCs w:val="16"/>
    </w:rPr>
  </w:style>
  <w:style w:type="paragraph" w:styleId="Listaszerbekezds">
    <w:name w:val="List Paragraph"/>
    <w:basedOn w:val="Norml"/>
    <w:uiPriority w:val="34"/>
    <w:qFormat/>
    <w:rsid w:val="00271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840</Words>
  <Characters>5796</Characters>
  <Application>Microsoft Office Word</Application>
  <DocSecurity>0</DocSecurity>
  <Lines>48</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2017-10-26T13:31:00Z</dcterms:created>
  <dcterms:modified xsi:type="dcterms:W3CDTF">2017-11-07T08:17:00Z</dcterms:modified>
</cp:coreProperties>
</file>